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1EDE9" w14:textId="7B66B5B0" w:rsidR="00092DA0" w:rsidRDefault="00092DA0"/>
    <w:p w14:paraId="2E550F3C" w14:textId="103632A9" w:rsidR="00092DA0" w:rsidRDefault="00092DA0"/>
    <w:p w14:paraId="0A424A46" w14:textId="2C2820D8" w:rsidR="00092DA0" w:rsidRDefault="00092DA0"/>
    <w:p w14:paraId="1A80C7E7" w14:textId="59819CB1" w:rsidR="00092DA0" w:rsidRDefault="00092DA0"/>
    <w:p w14:paraId="5C651FD8" w14:textId="2E8390BD" w:rsidR="00092DA0" w:rsidRDefault="00092DA0"/>
    <w:p w14:paraId="08547263" w14:textId="2AB4FDA2" w:rsidR="00092DA0" w:rsidRDefault="00092DA0"/>
    <w:p w14:paraId="7C72F622" w14:textId="61595EBA" w:rsidR="00092DA0" w:rsidRDefault="00092DA0"/>
    <w:p w14:paraId="3C93E075" w14:textId="1016CF02" w:rsidR="00092DA0" w:rsidRDefault="00092DA0"/>
    <w:p w14:paraId="561045C9" w14:textId="4952037D" w:rsidR="00092DA0" w:rsidRDefault="00092DA0"/>
    <w:p w14:paraId="6A5CB996" w14:textId="02488DE8" w:rsidR="00092DA0" w:rsidRDefault="00092DA0"/>
    <w:p w14:paraId="3478ABAA" w14:textId="145E5CF3" w:rsidR="00092DA0" w:rsidRDefault="00092DA0" w:rsidP="00092DA0">
      <w:pPr>
        <w:jc w:val="center"/>
      </w:pPr>
    </w:p>
    <w:p w14:paraId="032085A3" w14:textId="11B369E7" w:rsidR="00092DA0" w:rsidRDefault="00092DA0" w:rsidP="00092DA0">
      <w:pPr>
        <w:jc w:val="center"/>
      </w:pPr>
    </w:p>
    <w:p w14:paraId="2AF2726D" w14:textId="321C9039" w:rsidR="00092DA0" w:rsidRDefault="00092DA0" w:rsidP="00092DA0">
      <w:pPr>
        <w:jc w:val="center"/>
      </w:pPr>
    </w:p>
    <w:p w14:paraId="0CD59F45" w14:textId="7A4BD542" w:rsidR="00092DA0" w:rsidRDefault="00092DA0" w:rsidP="00092DA0">
      <w:pPr>
        <w:jc w:val="center"/>
      </w:pPr>
    </w:p>
    <w:p w14:paraId="4A4131D9" w14:textId="422228D3" w:rsidR="00092DA0" w:rsidRDefault="00092DA0" w:rsidP="00092DA0">
      <w:pPr>
        <w:jc w:val="center"/>
      </w:pPr>
    </w:p>
    <w:p w14:paraId="56A9DFEB" w14:textId="77777777" w:rsidR="00092DA0" w:rsidRDefault="00092DA0" w:rsidP="00092DA0">
      <w:pPr>
        <w:shd w:val="clear" w:color="auto" w:fill="FFFFFF"/>
        <w:jc w:val="center"/>
        <w:textAlignment w:val="baseline"/>
        <w:rPr>
          <w:rFonts w:ascii="Times New Roman" w:eastAsia="Times New Roman" w:hAnsi="Times New Roman" w:cs="Times New Roman"/>
          <w:color w:val="212121"/>
          <w:highlight w:val="yellow"/>
          <w:bdr w:val="none" w:sz="0" w:space="0" w:color="auto" w:frame="1"/>
        </w:rPr>
      </w:pPr>
    </w:p>
    <w:p w14:paraId="763094F9" w14:textId="77777777" w:rsidR="00092DA0" w:rsidRDefault="00092DA0" w:rsidP="00092DA0">
      <w:pPr>
        <w:shd w:val="clear" w:color="auto" w:fill="FFFFFF"/>
        <w:jc w:val="center"/>
        <w:textAlignment w:val="baseline"/>
        <w:rPr>
          <w:rFonts w:ascii="Times New Roman" w:eastAsia="Times New Roman" w:hAnsi="Times New Roman" w:cs="Times New Roman"/>
          <w:color w:val="212121"/>
          <w:highlight w:val="yellow"/>
          <w:bdr w:val="none" w:sz="0" w:space="0" w:color="auto" w:frame="1"/>
        </w:rPr>
      </w:pPr>
    </w:p>
    <w:p w14:paraId="0884B6DB" w14:textId="77777777" w:rsidR="00092DA0" w:rsidRDefault="00092DA0" w:rsidP="00092DA0">
      <w:pPr>
        <w:shd w:val="clear" w:color="auto" w:fill="FFFFFF"/>
        <w:jc w:val="center"/>
        <w:textAlignment w:val="baseline"/>
        <w:rPr>
          <w:rFonts w:ascii="Times New Roman" w:eastAsia="Times New Roman" w:hAnsi="Times New Roman" w:cs="Times New Roman"/>
          <w:color w:val="212121"/>
          <w:highlight w:val="yellow"/>
          <w:bdr w:val="none" w:sz="0" w:space="0" w:color="auto" w:frame="1"/>
        </w:rPr>
      </w:pPr>
    </w:p>
    <w:p w14:paraId="2E59DF4D" w14:textId="77777777" w:rsidR="00092DA0" w:rsidRDefault="00092DA0" w:rsidP="00092DA0">
      <w:pPr>
        <w:shd w:val="clear" w:color="auto" w:fill="FFFFFF"/>
        <w:jc w:val="center"/>
        <w:textAlignment w:val="baseline"/>
        <w:rPr>
          <w:rFonts w:ascii="Times New Roman" w:eastAsia="Times New Roman" w:hAnsi="Times New Roman" w:cs="Times New Roman"/>
          <w:color w:val="212121"/>
          <w:highlight w:val="yellow"/>
          <w:bdr w:val="none" w:sz="0" w:space="0" w:color="auto" w:frame="1"/>
        </w:rPr>
      </w:pPr>
    </w:p>
    <w:p w14:paraId="2D5254C0" w14:textId="77777777" w:rsidR="00092DA0" w:rsidRDefault="00092DA0" w:rsidP="00092DA0">
      <w:pPr>
        <w:shd w:val="clear" w:color="auto" w:fill="FFFFFF"/>
        <w:jc w:val="center"/>
        <w:textAlignment w:val="baseline"/>
        <w:rPr>
          <w:rFonts w:ascii="Times New Roman" w:eastAsia="Times New Roman" w:hAnsi="Times New Roman" w:cs="Times New Roman"/>
          <w:color w:val="212121"/>
          <w:highlight w:val="yellow"/>
          <w:bdr w:val="none" w:sz="0" w:space="0" w:color="auto" w:frame="1"/>
        </w:rPr>
      </w:pPr>
    </w:p>
    <w:p w14:paraId="2D792C93" w14:textId="77777777" w:rsidR="00092DA0" w:rsidRDefault="00092DA0" w:rsidP="00092DA0">
      <w:pPr>
        <w:shd w:val="clear" w:color="auto" w:fill="FFFFFF"/>
        <w:jc w:val="center"/>
        <w:textAlignment w:val="baseline"/>
        <w:rPr>
          <w:rFonts w:ascii="Times New Roman" w:eastAsia="Times New Roman" w:hAnsi="Times New Roman" w:cs="Times New Roman"/>
          <w:color w:val="212121"/>
          <w:highlight w:val="yellow"/>
          <w:bdr w:val="none" w:sz="0" w:space="0" w:color="auto" w:frame="1"/>
        </w:rPr>
      </w:pPr>
    </w:p>
    <w:p w14:paraId="21F7C294" w14:textId="77777777" w:rsidR="00092DA0" w:rsidRDefault="00092DA0" w:rsidP="00AF7D32">
      <w:pPr>
        <w:shd w:val="clear" w:color="auto" w:fill="FFFFFF"/>
        <w:spacing w:line="480" w:lineRule="auto"/>
        <w:jc w:val="center"/>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color w:val="212121"/>
          <w:bdr w:val="none" w:sz="0" w:space="0" w:color="auto" w:frame="1"/>
        </w:rPr>
        <w:t>Counselor Ethical Boundaries and Practices</w:t>
      </w:r>
    </w:p>
    <w:p w14:paraId="071E9617" w14:textId="75A04EB1" w:rsidR="00092DA0" w:rsidRPr="00092DA0" w:rsidRDefault="00092DA0" w:rsidP="00AF7D32">
      <w:pPr>
        <w:shd w:val="clear" w:color="auto" w:fill="FFFFFF"/>
        <w:spacing w:line="480" w:lineRule="auto"/>
        <w:jc w:val="center"/>
        <w:textAlignment w:val="baseline"/>
        <w:rPr>
          <w:rFonts w:ascii="Open Sans" w:eastAsia="Times New Roman" w:hAnsi="Open Sans" w:cs="Open Sans"/>
          <w:sz w:val="21"/>
          <w:szCs w:val="21"/>
        </w:rPr>
      </w:pPr>
      <w:proofErr w:type="spellStart"/>
      <w:r w:rsidRPr="00092DA0">
        <w:rPr>
          <w:rFonts w:ascii="Times New Roman" w:eastAsia="Times New Roman" w:hAnsi="Times New Roman" w:cs="Times New Roman"/>
          <w:color w:val="212121"/>
          <w:bdr w:val="none" w:sz="0" w:space="0" w:color="auto" w:frame="1"/>
        </w:rPr>
        <w:t>Kenyona</w:t>
      </w:r>
      <w:proofErr w:type="spellEnd"/>
      <w:r w:rsidRPr="00092DA0">
        <w:rPr>
          <w:rFonts w:ascii="Times New Roman" w:eastAsia="Times New Roman" w:hAnsi="Times New Roman" w:cs="Times New Roman"/>
          <w:color w:val="212121"/>
          <w:bdr w:val="none" w:sz="0" w:space="0" w:color="auto" w:frame="1"/>
        </w:rPr>
        <w:t xml:space="preserve"> Allen</w:t>
      </w:r>
    </w:p>
    <w:p w14:paraId="3B70B777" w14:textId="178330E4" w:rsidR="00092DA0" w:rsidRPr="00092DA0" w:rsidRDefault="00092DA0" w:rsidP="00AF7D32">
      <w:pPr>
        <w:shd w:val="clear" w:color="auto" w:fill="FFFFFF"/>
        <w:spacing w:line="480" w:lineRule="auto"/>
        <w:jc w:val="center"/>
        <w:textAlignment w:val="baseline"/>
        <w:rPr>
          <w:rFonts w:ascii="Open Sans" w:eastAsia="Times New Roman" w:hAnsi="Open Sans" w:cs="Open Sans"/>
          <w:sz w:val="21"/>
          <w:szCs w:val="21"/>
        </w:rPr>
      </w:pPr>
      <w:r w:rsidRPr="00092DA0">
        <w:rPr>
          <w:rFonts w:ascii="Times New Roman" w:eastAsia="Times New Roman" w:hAnsi="Times New Roman" w:cs="Times New Roman"/>
          <w:color w:val="212121"/>
          <w:bdr w:val="none" w:sz="0" w:space="0" w:color="auto" w:frame="1"/>
        </w:rPr>
        <w:t>Grand Canyon University: CNL-505-0500</w:t>
      </w:r>
    </w:p>
    <w:p w14:paraId="6E3B122A" w14:textId="77777777" w:rsidR="00092DA0" w:rsidRPr="00092DA0" w:rsidRDefault="00092DA0" w:rsidP="00AF7D32">
      <w:pPr>
        <w:shd w:val="clear" w:color="auto" w:fill="FFFFFF"/>
        <w:spacing w:line="480" w:lineRule="auto"/>
        <w:jc w:val="center"/>
        <w:textAlignment w:val="baseline"/>
        <w:rPr>
          <w:rFonts w:ascii="Open Sans" w:eastAsia="Times New Roman" w:hAnsi="Open Sans" w:cs="Open Sans"/>
          <w:sz w:val="21"/>
          <w:szCs w:val="21"/>
        </w:rPr>
      </w:pPr>
      <w:r w:rsidRPr="00092DA0">
        <w:rPr>
          <w:rFonts w:ascii="Times New Roman" w:eastAsia="Times New Roman" w:hAnsi="Times New Roman" w:cs="Times New Roman"/>
          <w:color w:val="212121"/>
          <w:bdr w:val="none" w:sz="0" w:space="0" w:color="auto" w:frame="1"/>
        </w:rPr>
        <w:t>Dr. Darius Cooper</w:t>
      </w:r>
    </w:p>
    <w:p w14:paraId="6B34CF77" w14:textId="38F07F5C" w:rsidR="00092DA0" w:rsidRDefault="00092DA0" w:rsidP="00AF7D32">
      <w:pPr>
        <w:shd w:val="clear" w:color="auto" w:fill="FFFFFF"/>
        <w:spacing w:line="480" w:lineRule="auto"/>
        <w:jc w:val="center"/>
        <w:textAlignment w:val="baseline"/>
        <w:rPr>
          <w:rFonts w:ascii="Times New Roman" w:eastAsia="Times New Roman" w:hAnsi="Times New Roman" w:cs="Times New Roman"/>
          <w:color w:val="212121"/>
          <w:bdr w:val="none" w:sz="0" w:space="0" w:color="auto" w:frame="1"/>
        </w:rPr>
      </w:pPr>
      <w:r>
        <w:rPr>
          <w:rFonts w:ascii="Times New Roman" w:eastAsia="Times New Roman" w:hAnsi="Times New Roman" w:cs="Times New Roman"/>
          <w:color w:val="212121"/>
          <w:bdr w:val="none" w:sz="0" w:space="0" w:color="auto" w:frame="1"/>
        </w:rPr>
        <w:t>April 26</w:t>
      </w:r>
      <w:r w:rsidRPr="00092DA0">
        <w:rPr>
          <w:rFonts w:ascii="Times New Roman" w:eastAsia="Times New Roman" w:hAnsi="Times New Roman" w:cs="Times New Roman"/>
          <w:color w:val="212121"/>
          <w:bdr w:val="none" w:sz="0" w:space="0" w:color="auto" w:frame="1"/>
        </w:rPr>
        <w:t>, 2022</w:t>
      </w:r>
    </w:p>
    <w:p w14:paraId="7D52ACDB" w14:textId="67BE55DA"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0BF0759F" w14:textId="22DD1E0B"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17D65833" w14:textId="15026BF4"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18F437CD" w14:textId="6C0D63E0"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58BD6F40" w14:textId="7661D339"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21F11DE8" w14:textId="3A150BD9"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54745102" w14:textId="0D549704"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01322D67" w14:textId="7D047DB0"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3056CEC3" w14:textId="0D46DD98"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72AFC005" w14:textId="5B667BAC"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05A35911" w14:textId="669CA403"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224CE1D5" w14:textId="7A805A94"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291FD46E" w14:textId="452552C2"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43E4AB4D" w14:textId="368C861C" w:rsidR="00092DA0"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58C9633E" w14:textId="77777777" w:rsidR="00530F81" w:rsidRDefault="00530F81" w:rsidP="00530F81">
      <w:pPr>
        <w:shd w:val="clear" w:color="auto" w:fill="FFFFFF"/>
        <w:textAlignment w:val="baseline"/>
        <w:rPr>
          <w:rFonts w:ascii="Times New Roman" w:eastAsia="Times New Roman" w:hAnsi="Times New Roman" w:cs="Times New Roman"/>
          <w:color w:val="212121"/>
          <w:bdr w:val="none" w:sz="0" w:space="0" w:color="auto" w:frame="1"/>
        </w:rPr>
      </w:pPr>
    </w:p>
    <w:p w14:paraId="103A3C7C" w14:textId="0A1167D7" w:rsidR="00092DA0" w:rsidRPr="009D2EF9" w:rsidRDefault="00092DA0" w:rsidP="00530F81">
      <w:pPr>
        <w:shd w:val="clear" w:color="auto" w:fill="FFFFFF"/>
        <w:ind w:left="3600" w:firstLine="720"/>
        <w:textAlignment w:val="baseline"/>
        <w:rPr>
          <w:rFonts w:ascii="Times New Roman" w:eastAsia="Times New Roman" w:hAnsi="Times New Roman" w:cs="Times New Roman"/>
          <w:b/>
          <w:bCs/>
          <w:color w:val="212121"/>
          <w:bdr w:val="none" w:sz="0" w:space="0" w:color="auto" w:frame="1"/>
        </w:rPr>
      </w:pPr>
      <w:r w:rsidRPr="009D2EF9">
        <w:rPr>
          <w:rFonts w:ascii="Times New Roman" w:eastAsia="Times New Roman" w:hAnsi="Times New Roman" w:cs="Times New Roman"/>
          <w:b/>
          <w:bCs/>
          <w:color w:val="212121"/>
          <w:bdr w:val="none" w:sz="0" w:space="0" w:color="auto" w:frame="1"/>
        </w:rPr>
        <w:lastRenderedPageBreak/>
        <w:t>Introduction</w:t>
      </w:r>
    </w:p>
    <w:p w14:paraId="28ABED5B" w14:textId="66BD9479" w:rsidR="00092DA0" w:rsidRPr="009D2EF9" w:rsidRDefault="00092DA0" w:rsidP="00092DA0">
      <w:pPr>
        <w:shd w:val="clear" w:color="auto" w:fill="FFFFFF"/>
        <w:jc w:val="center"/>
        <w:textAlignment w:val="baseline"/>
        <w:rPr>
          <w:rFonts w:ascii="Times New Roman" w:eastAsia="Times New Roman" w:hAnsi="Times New Roman" w:cs="Times New Roman"/>
          <w:color w:val="212121"/>
          <w:bdr w:val="none" w:sz="0" w:space="0" w:color="auto" w:frame="1"/>
        </w:rPr>
      </w:pPr>
    </w:p>
    <w:p w14:paraId="3384FC12" w14:textId="10AF3328" w:rsidR="00092DA0" w:rsidRPr="009D2EF9" w:rsidRDefault="00092DA0" w:rsidP="00AF7D32">
      <w:pPr>
        <w:shd w:val="clear" w:color="auto" w:fill="FFFFFF"/>
        <w:spacing w:line="480" w:lineRule="auto"/>
        <w:textAlignment w:val="baseline"/>
        <w:rPr>
          <w:rFonts w:ascii="Times New Roman" w:eastAsia="Times New Roman" w:hAnsi="Times New Roman" w:cs="Times New Roman"/>
          <w:color w:val="212121"/>
          <w:bdr w:val="none" w:sz="0" w:space="0" w:color="auto" w:frame="1"/>
        </w:rPr>
      </w:pPr>
      <w:r w:rsidRPr="009D2EF9">
        <w:rPr>
          <w:rFonts w:ascii="Times New Roman" w:eastAsia="Times New Roman" w:hAnsi="Times New Roman" w:cs="Times New Roman"/>
          <w:color w:val="212121"/>
          <w:bdr w:val="none" w:sz="0" w:space="0" w:color="auto" w:frame="1"/>
        </w:rPr>
        <w:tab/>
        <w:t xml:space="preserve">When working in the counseling field. New counselors are mainly focused on helping others. New counselors tend to rely on the fact that since their peers, supervisors and themselves made themselves to help clients during rough times in their lives, the potential to cause harm is minimal or </w:t>
      </w:r>
      <w:r w:rsidR="00AF7D32" w:rsidRPr="009D2EF9">
        <w:rPr>
          <w:rFonts w:ascii="Times New Roman" w:eastAsia="Times New Roman" w:hAnsi="Times New Roman" w:cs="Times New Roman"/>
          <w:color w:val="212121"/>
          <w:bdr w:val="none" w:sz="0" w:space="0" w:color="auto" w:frame="1"/>
        </w:rPr>
        <w:t>non-existent</w:t>
      </w:r>
      <w:r w:rsidRPr="009D2EF9">
        <w:rPr>
          <w:rFonts w:ascii="Times New Roman" w:eastAsia="Times New Roman" w:hAnsi="Times New Roman" w:cs="Times New Roman"/>
          <w:color w:val="212121"/>
          <w:bdr w:val="none" w:sz="0" w:space="0" w:color="auto" w:frame="1"/>
        </w:rPr>
        <w:t>. Counselors should be well informed about certain legal practices they should abide by when these situations occur. In this essay, there will be discussion about how to determine when an ethical boundary in a dual relationship is crossed, examples of ethical boundaries and when to seek assistance from your supervisor. How to have professional collaboration with a multidisciplinary team. How to have a positive experience with supervisors and colleagues. Lastly, my personal thoughts about ethics in counseling. firstly, all counselors should be aware of ethical boundaries in the counseling profession.</w:t>
      </w:r>
    </w:p>
    <w:p w14:paraId="14462532" w14:textId="620D9D78" w:rsidR="00092DA0" w:rsidRPr="009D2EF9" w:rsidRDefault="00092DA0" w:rsidP="00AF7D32">
      <w:pPr>
        <w:shd w:val="clear" w:color="auto" w:fill="FFFFFF"/>
        <w:spacing w:line="480" w:lineRule="auto"/>
        <w:textAlignment w:val="baseline"/>
        <w:rPr>
          <w:rFonts w:ascii="Times New Roman" w:eastAsia="Times New Roman" w:hAnsi="Times New Roman" w:cs="Times New Roman"/>
          <w:color w:val="212121"/>
          <w:bdr w:val="none" w:sz="0" w:space="0" w:color="auto" w:frame="1"/>
        </w:rPr>
      </w:pPr>
    </w:p>
    <w:p w14:paraId="3F5EE82C" w14:textId="0BE73AAF" w:rsidR="00092DA0" w:rsidRPr="009D2EF9" w:rsidRDefault="00092DA0" w:rsidP="00530F81">
      <w:pPr>
        <w:shd w:val="clear" w:color="auto" w:fill="FFFFFF"/>
        <w:spacing w:line="480" w:lineRule="auto"/>
        <w:jc w:val="center"/>
        <w:textAlignment w:val="baseline"/>
        <w:rPr>
          <w:rFonts w:ascii="Times New Roman" w:hAnsi="Times New Roman" w:cs="Times New Roman"/>
          <w:b/>
          <w:bCs/>
        </w:rPr>
      </w:pPr>
      <w:r w:rsidRPr="009D2EF9">
        <w:rPr>
          <w:rFonts w:ascii="Times New Roman" w:hAnsi="Times New Roman" w:cs="Times New Roman"/>
          <w:b/>
          <w:bCs/>
        </w:rPr>
        <w:t>Boundary Issues and Dual Relationships</w:t>
      </w:r>
    </w:p>
    <w:p w14:paraId="40C2FD07" w14:textId="1371CAE4" w:rsidR="00092DA0" w:rsidRPr="009D2EF9" w:rsidRDefault="00092DA0" w:rsidP="00AF7D32">
      <w:pPr>
        <w:shd w:val="clear" w:color="auto" w:fill="FFFFFF"/>
        <w:spacing w:line="480" w:lineRule="auto"/>
        <w:textAlignment w:val="baseline"/>
        <w:rPr>
          <w:rFonts w:ascii="Times New Roman" w:hAnsi="Times New Roman" w:cs="Times New Roman"/>
          <w:b/>
          <w:bCs/>
        </w:rPr>
      </w:pPr>
    </w:p>
    <w:p w14:paraId="2485BE53" w14:textId="77777777" w:rsidR="00092DA0" w:rsidRPr="009D2EF9" w:rsidRDefault="00092DA0" w:rsidP="00AF7D32">
      <w:pPr>
        <w:shd w:val="clear" w:color="auto" w:fill="FFFFFF"/>
        <w:spacing w:line="480" w:lineRule="auto"/>
        <w:textAlignment w:val="baseline"/>
        <w:rPr>
          <w:rFonts w:ascii="Times New Roman" w:hAnsi="Times New Roman" w:cs="Times New Roman"/>
        </w:rPr>
      </w:pPr>
      <w:r w:rsidRPr="009D2EF9">
        <w:rPr>
          <w:rFonts w:ascii="Times New Roman" w:hAnsi="Times New Roman" w:cs="Times New Roman"/>
          <w:b/>
          <w:bCs/>
        </w:rPr>
        <w:tab/>
      </w:r>
      <w:r w:rsidRPr="009D2EF9">
        <w:rPr>
          <w:rFonts w:ascii="Times New Roman" w:hAnsi="Times New Roman" w:cs="Times New Roman"/>
        </w:rPr>
        <w:t xml:space="preserve">Since counselors do not live in a bubble and are a part of a greater society, potential dual relationships can arise. For example, a friend recommends a friend of theirs to your practice, an ex-lover from ten years ago is seeking help with an alcohol addiction, a client invites you to their church, or a client mentions having a sexual desire toward the counselor. The counselor must have the proper tools to deal with these issues without causing potential harm to the clients. </w:t>
      </w:r>
    </w:p>
    <w:p w14:paraId="5E24F01A" w14:textId="77777777" w:rsidR="00092DA0" w:rsidRPr="009D2EF9" w:rsidRDefault="00092DA0" w:rsidP="00AF7D32">
      <w:pPr>
        <w:shd w:val="clear" w:color="auto" w:fill="FFFFFF"/>
        <w:spacing w:line="480" w:lineRule="auto"/>
        <w:textAlignment w:val="baseline"/>
        <w:rPr>
          <w:rFonts w:ascii="Times New Roman" w:hAnsi="Times New Roman" w:cs="Times New Roman"/>
        </w:rPr>
      </w:pPr>
    </w:p>
    <w:p w14:paraId="0F813C09" w14:textId="29429A43" w:rsidR="00092DA0" w:rsidRPr="009D2EF9" w:rsidRDefault="00092DA0" w:rsidP="00AF7D32">
      <w:pPr>
        <w:shd w:val="clear" w:color="auto" w:fill="FFFFFF"/>
        <w:spacing w:line="480" w:lineRule="auto"/>
        <w:ind w:firstLine="720"/>
        <w:textAlignment w:val="baseline"/>
        <w:rPr>
          <w:rFonts w:ascii="Times New Roman" w:hAnsi="Times New Roman" w:cs="Times New Roman"/>
        </w:rPr>
      </w:pPr>
      <w:r w:rsidRPr="009D2EF9">
        <w:rPr>
          <w:rFonts w:ascii="Times New Roman" w:hAnsi="Times New Roman" w:cs="Times New Roman"/>
        </w:rPr>
        <w:t xml:space="preserve">If a friend recommends a friend of theirs to your practice, the counselor should consider if they know the client, and try to figure out if the client was involved with the mutual friend in a way that could harm the counseling process. In the second example, a counselor should consider </w:t>
      </w:r>
      <w:r w:rsidRPr="009D2EF9">
        <w:rPr>
          <w:rFonts w:ascii="Times New Roman" w:hAnsi="Times New Roman" w:cs="Times New Roman"/>
        </w:rPr>
        <w:lastRenderedPageBreak/>
        <w:t>that the ex-lover did reach out for help, but they may be some apprehension with helping this specific client. If the counselor believes that assisting the client could potentially cause harm, then it is best that the counselor recommends a referral for this client and ensure that the client receives the help that they need. if a client invites you to their church, it is best to remind the client that this may impede the therapeutic relationship. But if the counselor consults with their supervisor and they both agree that visiting their church does not have the potential to cause harm, but in fact could help the client create a stronger connection with their counselor, then the counselor should consider attending their client’s church. The last example is an example of a potential boundary violation. Engaging in sexual activities with clients is forbidden. If your client is flirtatious or are suggesting sexual innuendos, its best to consult with your supervisor immediately. Also, as a counselor, you should make your client aware of their behavior. If the client proceeds with inappropriate behavior, a referral may be in order. According to Aravind, the therapeutic relationship between doctor/counselor and the patient is established solely with the purpose of therapy and whenever this relationship deviates from its basic goal of treatment, it is called boundary violation and becomes non-therapeutic.</w:t>
      </w:r>
    </w:p>
    <w:p w14:paraId="3B804223" w14:textId="7B24C9E3" w:rsidR="00092DA0" w:rsidRPr="009D2EF9" w:rsidRDefault="00092DA0" w:rsidP="00AF7D32">
      <w:pPr>
        <w:shd w:val="clear" w:color="auto" w:fill="FFFFFF"/>
        <w:spacing w:line="480" w:lineRule="auto"/>
        <w:ind w:firstLine="720"/>
        <w:textAlignment w:val="baseline"/>
        <w:rPr>
          <w:rFonts w:ascii="Times New Roman" w:hAnsi="Times New Roman" w:cs="Times New Roman"/>
        </w:rPr>
      </w:pPr>
    </w:p>
    <w:p w14:paraId="4D620997" w14:textId="13281A14" w:rsidR="00092DA0" w:rsidRPr="009D2EF9" w:rsidRDefault="00092DA0" w:rsidP="00530F81">
      <w:pPr>
        <w:shd w:val="clear" w:color="auto" w:fill="FFFFFF"/>
        <w:spacing w:line="480" w:lineRule="auto"/>
        <w:jc w:val="center"/>
        <w:textAlignment w:val="baseline"/>
        <w:rPr>
          <w:rFonts w:ascii="Times New Roman" w:hAnsi="Times New Roman" w:cs="Times New Roman"/>
          <w:b/>
          <w:bCs/>
        </w:rPr>
      </w:pPr>
      <w:r w:rsidRPr="009D2EF9">
        <w:rPr>
          <w:rFonts w:ascii="Times New Roman" w:hAnsi="Times New Roman" w:cs="Times New Roman"/>
          <w:b/>
          <w:bCs/>
        </w:rPr>
        <w:t>Professional collaboration in Counseling: Working with a Multidisciplinary Team</w:t>
      </w:r>
    </w:p>
    <w:p w14:paraId="047D2C17" w14:textId="51111205" w:rsidR="00092DA0" w:rsidRPr="009D2EF9" w:rsidRDefault="00092DA0" w:rsidP="00AF7D32">
      <w:pPr>
        <w:shd w:val="clear" w:color="auto" w:fill="FFFFFF"/>
        <w:spacing w:line="480" w:lineRule="auto"/>
        <w:textAlignment w:val="baseline"/>
        <w:rPr>
          <w:rFonts w:ascii="Times New Roman" w:hAnsi="Times New Roman" w:cs="Times New Roman"/>
          <w:b/>
          <w:bCs/>
        </w:rPr>
      </w:pPr>
    </w:p>
    <w:p w14:paraId="16ED3557" w14:textId="3F04DA89" w:rsidR="00092DA0" w:rsidRPr="009D2EF9" w:rsidRDefault="00092DA0" w:rsidP="00AF7D32">
      <w:pPr>
        <w:shd w:val="clear" w:color="auto" w:fill="FFFFFF"/>
        <w:spacing w:line="480" w:lineRule="auto"/>
        <w:textAlignment w:val="baseline"/>
        <w:rPr>
          <w:rFonts w:ascii="Times New Roman" w:hAnsi="Times New Roman" w:cs="Times New Roman"/>
        </w:rPr>
      </w:pPr>
      <w:r w:rsidRPr="009D2EF9">
        <w:rPr>
          <w:rFonts w:ascii="Times New Roman" w:hAnsi="Times New Roman" w:cs="Times New Roman"/>
          <w:b/>
          <w:bCs/>
        </w:rPr>
        <w:tab/>
      </w:r>
      <w:r w:rsidRPr="009D2EF9">
        <w:rPr>
          <w:rFonts w:ascii="Times New Roman" w:hAnsi="Times New Roman" w:cs="Times New Roman"/>
        </w:rPr>
        <w:t xml:space="preserve">The first step in working in a multidisciplinary team is the acknowledgement of each team member and their role in providing excellent patient care. Also, a counselor should be aware of their role in the well-being of the client as well. Some counselors believe that the counseling based </w:t>
      </w:r>
      <w:r w:rsidR="00AF7D32" w:rsidRPr="009D2EF9">
        <w:rPr>
          <w:rFonts w:ascii="Times New Roman" w:hAnsi="Times New Roman" w:cs="Times New Roman"/>
        </w:rPr>
        <w:t>off</w:t>
      </w:r>
      <w:r w:rsidRPr="009D2EF9">
        <w:rPr>
          <w:rFonts w:ascii="Times New Roman" w:hAnsi="Times New Roman" w:cs="Times New Roman"/>
        </w:rPr>
        <w:t xml:space="preserve"> two schools of thought which are social work or psychology. Regardless, the foundation of counseling is developmental, prevention and wellness orientation while helping </w:t>
      </w:r>
      <w:r w:rsidRPr="009D2EF9">
        <w:rPr>
          <w:rFonts w:ascii="Times New Roman" w:hAnsi="Times New Roman" w:cs="Times New Roman"/>
        </w:rPr>
        <w:lastRenderedPageBreak/>
        <w:t>others (</w:t>
      </w:r>
      <w:proofErr w:type="spellStart"/>
      <w:r w:rsidRPr="009D2EF9">
        <w:rPr>
          <w:rFonts w:ascii="Times New Roman" w:hAnsi="Times New Roman" w:cs="Times New Roman"/>
        </w:rPr>
        <w:t>Hovart</w:t>
      </w:r>
      <w:proofErr w:type="spellEnd"/>
      <w:r w:rsidRPr="009D2EF9">
        <w:rPr>
          <w:rFonts w:ascii="Times New Roman" w:hAnsi="Times New Roman" w:cs="Times New Roman"/>
        </w:rPr>
        <w:t xml:space="preserve"> 2012). Being respectful of the multidisciplinary team and respecting their expertise will make the experience better for the client. For example, you can consult with the case manager for the client’s history, consult with a psychiatrist for any possible diagnosis, and dieticians to see if their prognosis was affected by their behaviors with food. By understanding the multidisciplinary teams’ specialties, a proper collaboration can occur which will increase the probability of an accurate diagnosis and treatment. </w:t>
      </w:r>
    </w:p>
    <w:p w14:paraId="0FDC4A4F" w14:textId="7E8FB314" w:rsidR="00092DA0" w:rsidRPr="009D2EF9" w:rsidRDefault="00092DA0" w:rsidP="00AF7D32">
      <w:pPr>
        <w:shd w:val="clear" w:color="auto" w:fill="FFFFFF"/>
        <w:spacing w:line="480" w:lineRule="auto"/>
        <w:ind w:firstLine="720"/>
        <w:textAlignment w:val="baseline"/>
        <w:rPr>
          <w:rFonts w:ascii="Times New Roman" w:hAnsi="Times New Roman" w:cs="Times New Roman"/>
          <w:b/>
          <w:bCs/>
        </w:rPr>
      </w:pPr>
    </w:p>
    <w:p w14:paraId="69D5FAB4" w14:textId="10FC0120" w:rsidR="00092DA0" w:rsidRPr="009D2EF9" w:rsidRDefault="00092DA0" w:rsidP="00AF7D32">
      <w:pPr>
        <w:shd w:val="clear" w:color="auto" w:fill="FFFFFF"/>
        <w:spacing w:line="480" w:lineRule="auto"/>
        <w:ind w:firstLine="720"/>
        <w:textAlignment w:val="baseline"/>
        <w:rPr>
          <w:rFonts w:ascii="Times New Roman" w:hAnsi="Times New Roman" w:cs="Times New Roman"/>
        </w:rPr>
      </w:pPr>
      <w:r w:rsidRPr="009D2EF9">
        <w:rPr>
          <w:rFonts w:ascii="Times New Roman" w:hAnsi="Times New Roman" w:cs="Times New Roman"/>
        </w:rPr>
        <w:t xml:space="preserve">Kaiser Permanente Behavioral and Mental Health Services- Hesperia is a great example of a professional setting that has a multidisciplinary team that work with each other to ensure efficient client care. Their approach to mental health is treating the body and mind. This medical office offers psychiatry, therapist, addiction medicine providers, dieticians, case managers and inpatient coordinators. Psychiatrists are licensed medical doctors who can diagnose mental health conditions monitor and prescribe medications. A therapist provides evaluation, diagnosis and treatment. This site is a training facility for associate mental health counselors. This site also provides substance abuse counselors as well. Counselors who are members of interdisciplinary teams work together with team members to clarify professional and ethical obligations of the team as a whole and of its individual members (ACA 2014 D.1.d). </w:t>
      </w:r>
    </w:p>
    <w:p w14:paraId="66CF2C76" w14:textId="77777777" w:rsidR="00092DA0" w:rsidRPr="009D2EF9" w:rsidRDefault="00092DA0" w:rsidP="00AF7D32">
      <w:pPr>
        <w:shd w:val="clear" w:color="auto" w:fill="FFFFFF"/>
        <w:spacing w:line="480" w:lineRule="auto"/>
        <w:ind w:firstLine="720"/>
        <w:jc w:val="center"/>
        <w:textAlignment w:val="baseline"/>
        <w:rPr>
          <w:rFonts w:ascii="Times New Roman" w:hAnsi="Times New Roman" w:cs="Times New Roman"/>
          <w:b/>
          <w:bCs/>
        </w:rPr>
      </w:pPr>
    </w:p>
    <w:p w14:paraId="1B60EF33" w14:textId="2C4D2AEF" w:rsidR="00092DA0" w:rsidRPr="009D2EF9" w:rsidRDefault="00092DA0" w:rsidP="00530F81">
      <w:pPr>
        <w:spacing w:line="480" w:lineRule="auto"/>
        <w:jc w:val="center"/>
        <w:rPr>
          <w:rFonts w:ascii="Times New Roman" w:eastAsia="Times New Roman" w:hAnsi="Times New Roman" w:cs="Times New Roman"/>
        </w:rPr>
      </w:pPr>
      <w:r w:rsidRPr="009D2EF9">
        <w:rPr>
          <w:rFonts w:ascii="Times New Roman" w:eastAsia="Times New Roman" w:hAnsi="Times New Roman" w:cs="Times New Roman"/>
          <w:b/>
          <w:bCs/>
          <w:color w:val="000000"/>
          <w:shd w:val="clear" w:color="auto" w:fill="FFFFFF"/>
        </w:rPr>
        <w:t>Relationships with Supervisors and Colleague</w:t>
      </w:r>
    </w:p>
    <w:p w14:paraId="020CF1F5" w14:textId="2774E625" w:rsidR="00092DA0" w:rsidRPr="009D2EF9" w:rsidRDefault="00092DA0" w:rsidP="00AF7D32">
      <w:pPr>
        <w:shd w:val="clear" w:color="auto" w:fill="FFFFFF"/>
        <w:spacing w:line="480" w:lineRule="auto"/>
        <w:ind w:firstLine="720"/>
        <w:textAlignment w:val="baseline"/>
        <w:rPr>
          <w:rFonts w:ascii="Times New Roman" w:hAnsi="Times New Roman" w:cs="Times New Roman"/>
          <w:b/>
          <w:bCs/>
        </w:rPr>
      </w:pPr>
    </w:p>
    <w:p w14:paraId="561DEA60" w14:textId="0B552835" w:rsidR="00092DA0" w:rsidRPr="009D2EF9" w:rsidRDefault="00092DA0" w:rsidP="00AF7D32">
      <w:pPr>
        <w:shd w:val="clear" w:color="auto" w:fill="FFFFFF"/>
        <w:spacing w:line="480" w:lineRule="auto"/>
        <w:ind w:firstLine="720"/>
        <w:textAlignment w:val="baseline"/>
        <w:rPr>
          <w:rFonts w:ascii="Times New Roman" w:hAnsi="Times New Roman" w:cs="Times New Roman"/>
        </w:rPr>
      </w:pPr>
      <w:r w:rsidRPr="009D2EF9">
        <w:rPr>
          <w:rFonts w:ascii="Times New Roman" w:hAnsi="Times New Roman" w:cs="Times New Roman"/>
        </w:rPr>
        <w:t>The role of a supervisor is crucial for a counselor to have a successful internship.</w:t>
      </w:r>
      <w:r w:rsidR="00AF7D32" w:rsidRPr="009D2EF9">
        <w:rPr>
          <w:rFonts w:ascii="Times New Roman" w:hAnsi="Times New Roman" w:cs="Times New Roman"/>
        </w:rPr>
        <w:t xml:space="preserve"> The supervisor takes full responsibility of the supervisee. Liability of training is responsibility of the supervisor. The supervisor should be aware of multiple ways that they can be held liable. Which </w:t>
      </w:r>
      <w:r w:rsidR="00AF7D32" w:rsidRPr="009D2EF9">
        <w:rPr>
          <w:rFonts w:ascii="Times New Roman" w:hAnsi="Times New Roman" w:cs="Times New Roman"/>
        </w:rPr>
        <w:lastRenderedPageBreak/>
        <w:t xml:space="preserve">are: direct liability, vicarious liability, and strict liability (Corey 2019). </w:t>
      </w:r>
      <w:r w:rsidRPr="009D2EF9">
        <w:rPr>
          <w:rFonts w:ascii="Times New Roman" w:hAnsi="Times New Roman" w:cs="Times New Roman"/>
        </w:rPr>
        <w:t xml:space="preserve">Supervisors </w:t>
      </w:r>
      <w:r w:rsidR="00AF7D32" w:rsidRPr="009D2EF9">
        <w:rPr>
          <w:rFonts w:ascii="Times New Roman" w:hAnsi="Times New Roman" w:cs="Times New Roman"/>
        </w:rPr>
        <w:t>are</w:t>
      </w:r>
      <w:r w:rsidRPr="009D2EF9">
        <w:rPr>
          <w:rFonts w:ascii="Times New Roman" w:hAnsi="Times New Roman" w:cs="Times New Roman"/>
        </w:rPr>
        <w:t xml:space="preserve"> </w:t>
      </w:r>
      <w:r w:rsidR="00AF7D32" w:rsidRPr="009D2EF9">
        <w:rPr>
          <w:rFonts w:ascii="Times New Roman" w:hAnsi="Times New Roman" w:cs="Times New Roman"/>
        </w:rPr>
        <w:t xml:space="preserve">legally responsible </w:t>
      </w:r>
      <w:r w:rsidRPr="009D2EF9">
        <w:rPr>
          <w:rFonts w:ascii="Times New Roman" w:hAnsi="Times New Roman" w:cs="Times New Roman"/>
        </w:rPr>
        <w:t>for the welfare of those clients counseled by their trainees.</w:t>
      </w:r>
      <w:r w:rsidR="00AF7D32" w:rsidRPr="009D2EF9">
        <w:rPr>
          <w:rFonts w:ascii="Times New Roman" w:hAnsi="Times New Roman" w:cs="Times New Roman"/>
        </w:rPr>
        <w:t xml:space="preserve"> The supervisor must protect the welfare of the client at all costs by monitoring the services that are provided to the clients. If the supervisor notices if an unethical situation is occurring between a client and their supervisee, then they are to immediately assess the situation. They should also consult with the supervisee and explain why their behavior is unethical. If the behavior persists, then the supervisor should recommend remediation for the supervisee and or remove the client from their case load. Supervisors, during the initial training session, should provide their supervisees with informed consent documents. Just like a counselor is required to provide these documents to their clients the supervisor must provide them to their supervisees as well. The informed consent forms provide the counselors in training information about the training process, what is required of them, confidentiality agreements and legal aspects of the therapeutic process. According to the American Counseling Association code of Ethics, F.4.a “</w:t>
      </w:r>
      <w:r w:rsidRPr="009D2EF9">
        <w:rPr>
          <w:rFonts w:ascii="Times New Roman" w:hAnsi="Times New Roman" w:cs="Times New Roman"/>
        </w:rPr>
        <w:t>Supervisors are responsible for incorporating into their supervision the principles of informed consent and participation. Supervisors inform supervisees of the policies and procedures to which supervisors are to adhere and the mechanisms for due process appeal of individual supervisor actions. The issues unique to the use of distance supervision are to be included in the documentation as necessary</w:t>
      </w:r>
      <w:r w:rsidR="00AF7D32" w:rsidRPr="009D2EF9">
        <w:rPr>
          <w:rFonts w:ascii="Times New Roman" w:hAnsi="Times New Roman" w:cs="Times New Roman"/>
        </w:rPr>
        <w:t>”.</w:t>
      </w:r>
    </w:p>
    <w:p w14:paraId="4C3DEBD7" w14:textId="16084911" w:rsidR="00092DA0" w:rsidRPr="009D2EF9" w:rsidRDefault="00092DA0" w:rsidP="00AF7D32">
      <w:pPr>
        <w:shd w:val="clear" w:color="auto" w:fill="FFFFFF"/>
        <w:spacing w:line="480" w:lineRule="auto"/>
        <w:textAlignment w:val="baseline"/>
        <w:rPr>
          <w:rFonts w:ascii="Times New Roman" w:hAnsi="Times New Roman" w:cs="Times New Roman"/>
        </w:rPr>
      </w:pPr>
    </w:p>
    <w:p w14:paraId="1D67DEFD" w14:textId="762B922F" w:rsidR="00AF7D32" w:rsidRPr="009D2EF9" w:rsidRDefault="00AF7D32" w:rsidP="00AF7D32">
      <w:pPr>
        <w:shd w:val="clear" w:color="auto" w:fill="FFFFFF"/>
        <w:spacing w:line="480" w:lineRule="auto"/>
        <w:textAlignment w:val="baseline"/>
        <w:rPr>
          <w:rFonts w:ascii="Times New Roman" w:hAnsi="Times New Roman" w:cs="Times New Roman"/>
        </w:rPr>
      </w:pPr>
      <w:r w:rsidRPr="009D2EF9">
        <w:rPr>
          <w:rFonts w:ascii="Times New Roman" w:hAnsi="Times New Roman" w:cs="Times New Roman"/>
        </w:rPr>
        <w:tab/>
        <w:t>An ethical issue that could potentially arise during the supervisor-counseling relationship are confidentiality</w:t>
      </w:r>
      <w:r w:rsidR="00EF2762">
        <w:rPr>
          <w:rFonts w:ascii="Times New Roman" w:hAnsi="Times New Roman" w:cs="Times New Roman"/>
        </w:rPr>
        <w:t xml:space="preserve"> issues</w:t>
      </w:r>
      <w:r w:rsidRPr="009D2EF9">
        <w:rPr>
          <w:rFonts w:ascii="Times New Roman" w:hAnsi="Times New Roman" w:cs="Times New Roman"/>
        </w:rPr>
        <w:t>, having dual or sexual relationships with supervisees or clients, lacking competency t</w:t>
      </w:r>
      <w:r w:rsidR="00EF2762">
        <w:rPr>
          <w:rFonts w:ascii="Times New Roman" w:hAnsi="Times New Roman" w:cs="Times New Roman"/>
        </w:rPr>
        <w:t>o offer therapy to clients</w:t>
      </w:r>
      <w:r w:rsidRPr="009D2EF9">
        <w:rPr>
          <w:rFonts w:ascii="Times New Roman" w:hAnsi="Times New Roman" w:cs="Times New Roman"/>
        </w:rPr>
        <w:t xml:space="preserve">, or engaging in </w:t>
      </w:r>
      <w:r w:rsidR="00EF2762">
        <w:rPr>
          <w:rFonts w:ascii="Times New Roman" w:hAnsi="Times New Roman" w:cs="Times New Roman"/>
        </w:rPr>
        <w:t>potential financial disruptions</w:t>
      </w:r>
      <w:r w:rsidRPr="009D2EF9">
        <w:rPr>
          <w:rFonts w:ascii="Times New Roman" w:hAnsi="Times New Roman" w:cs="Times New Roman"/>
        </w:rPr>
        <w:t xml:space="preserve">. These situations are </w:t>
      </w:r>
      <w:proofErr w:type="gramStart"/>
      <w:r w:rsidRPr="009D2EF9">
        <w:rPr>
          <w:rFonts w:ascii="Times New Roman" w:hAnsi="Times New Roman" w:cs="Times New Roman"/>
        </w:rPr>
        <w:t>similar to</w:t>
      </w:r>
      <w:proofErr w:type="gramEnd"/>
      <w:r w:rsidRPr="009D2EF9">
        <w:rPr>
          <w:rFonts w:ascii="Times New Roman" w:hAnsi="Times New Roman" w:cs="Times New Roman"/>
        </w:rPr>
        <w:t xml:space="preserve"> the counselor-client issues that can potentially arise if the counselor is not cognizant of potential boundary violations. The differences between the supervisor-</w:t>
      </w:r>
      <w:r w:rsidRPr="009D2EF9">
        <w:rPr>
          <w:rFonts w:ascii="Times New Roman" w:hAnsi="Times New Roman" w:cs="Times New Roman"/>
        </w:rPr>
        <w:lastRenderedPageBreak/>
        <w:t>supervisee and counselor-client relationships are that the supervisor has the power and training necessary to stop these issues from occurring. An example of an unethical behavior is a supervisor having a dual relationship with a supervisee. This dual relationship could impair the supervisor’s judgement and a higher risk of exploitation of the supervisee. According to Gottlieb, The Four-Component Model by Rest (1983) states that Component One-recognizes that a moral dilemma exists. In this case would be the dual relationship between the supervisor and supervisee. Component Two- requires reasoning about the problem. Which in this case, requires that the dual relationship is analyzed for potential boundary violations and why should it continue if it benefits the supervisor-supervisee relationship. Component Three- involves choosing a moral course of action in the face of competing values. Which would be which choice is best that will help improve the supervisor-supervisee relationship. Component Four- entails carrying out the action. Which in this case would be to stop or continue with the dual relationship whichever is best to continue a healthy supervisor-supervisee relationship at a professional level.</w:t>
      </w:r>
    </w:p>
    <w:p w14:paraId="18C80B93" w14:textId="4D70BED3" w:rsidR="00AF7D32" w:rsidRPr="009D2EF9" w:rsidRDefault="00AF7D32" w:rsidP="00AF7D32">
      <w:pPr>
        <w:shd w:val="clear" w:color="auto" w:fill="FFFFFF"/>
        <w:spacing w:line="480" w:lineRule="auto"/>
        <w:textAlignment w:val="baseline"/>
        <w:rPr>
          <w:rFonts w:ascii="Times New Roman" w:hAnsi="Times New Roman" w:cs="Times New Roman"/>
        </w:rPr>
      </w:pPr>
    </w:p>
    <w:p w14:paraId="795575DF" w14:textId="3BBD00CB"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4B7A87C6" w14:textId="77777777" w:rsidR="00AF7D32" w:rsidRPr="009D2EF9" w:rsidRDefault="00AF7D32" w:rsidP="00530F81">
      <w:pPr>
        <w:spacing w:line="480" w:lineRule="auto"/>
        <w:jc w:val="center"/>
        <w:rPr>
          <w:rFonts w:ascii="Times New Roman" w:eastAsia="Times New Roman" w:hAnsi="Times New Roman" w:cs="Times New Roman"/>
        </w:rPr>
      </w:pPr>
      <w:r w:rsidRPr="009D2EF9">
        <w:rPr>
          <w:rFonts w:ascii="Times New Roman" w:eastAsia="Times New Roman" w:hAnsi="Times New Roman" w:cs="Times New Roman"/>
          <w:b/>
          <w:bCs/>
          <w:color w:val="000000"/>
          <w:shd w:val="clear" w:color="auto" w:fill="FFFFFF"/>
        </w:rPr>
        <w:t>Development of Your Thinking about Ethics</w:t>
      </w:r>
    </w:p>
    <w:p w14:paraId="5CD4523F" w14:textId="3CA3D6F2"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7479C6C5" w14:textId="123D7C80" w:rsidR="00AF7D32" w:rsidRPr="009D2EF9" w:rsidRDefault="00AF7D32" w:rsidP="00AF7D32">
      <w:pPr>
        <w:shd w:val="clear" w:color="auto" w:fill="FFFFFF"/>
        <w:spacing w:line="480" w:lineRule="auto"/>
        <w:textAlignment w:val="baseline"/>
        <w:rPr>
          <w:rFonts w:ascii="Times New Roman" w:hAnsi="Times New Roman" w:cs="Times New Roman"/>
        </w:rPr>
      </w:pPr>
      <w:r w:rsidRPr="009D2EF9">
        <w:rPr>
          <w:rFonts w:ascii="Times New Roman" w:hAnsi="Times New Roman" w:cs="Times New Roman"/>
          <w:b/>
          <w:bCs/>
        </w:rPr>
        <w:tab/>
      </w:r>
      <w:r w:rsidRPr="009D2EF9">
        <w:rPr>
          <w:rFonts w:ascii="Times New Roman" w:hAnsi="Times New Roman" w:cs="Times New Roman"/>
        </w:rPr>
        <w:t xml:space="preserve">In my opinion, the most important developments in my thinking about ethical practices are the importance of informed consent, transference and countertransference, how not being aware of my personal traumas could potentially harm my clients, cultural sensitivity, and issues that can arise in private practice. The importance of Informed Consent, before taking this class I wasn’t aware of how important the informed consent forms are in counseling. this form is a contract between the patient and the client. This document describes the therapeutic agreement </w:t>
      </w:r>
      <w:r w:rsidRPr="009D2EF9">
        <w:rPr>
          <w:rFonts w:ascii="Times New Roman" w:hAnsi="Times New Roman" w:cs="Times New Roman"/>
        </w:rPr>
        <w:lastRenderedPageBreak/>
        <w:t xml:space="preserve">and practices. For example, the limits of confidentiality. According to the American Mental Health Counseling of Association code of ethics, mental health counselors provide information that allows clients to make an informed choice when selecting a provider. Such information includes but is not limited to counselor credentials, issues of confidentiality, the use of tests and inventories, diagnosis, reports, billing, the therapeutic process and client autonomy. Client autonomy is to be respected, I learned that my worldviews can potentially violate a client’s autonomy and can cause harm. Counseling sessions are not for the benefit of the counselor. Therefore, the counselor should never interject their personal opinions. Also, the counselor must be aware of their behavior during the counseling sessions. If the counselor doesn’t have their emotions under control, they can project their emotions onto the client via countertransference. Before taking this class, I desired to fast track my way into private practice. But now I am rethinking my ultimate career goal. The reasons why are because of the dilemmas that can arise while in private practice. For example, I won’t be able to consult with my peers about ethical dilemmas, accessibility to clients, interface between private practitioners and agencies, and enforcement of standards. </w:t>
      </w:r>
    </w:p>
    <w:p w14:paraId="1544D52C" w14:textId="0CB2B9CD"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3F8EA585" w14:textId="5E70B40F"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24B88E00" w14:textId="46163A7E" w:rsidR="00AF7D32" w:rsidRPr="009D2EF9" w:rsidRDefault="00AF7D32" w:rsidP="00530F81">
      <w:pPr>
        <w:shd w:val="clear" w:color="auto" w:fill="FFFFFF"/>
        <w:spacing w:line="480" w:lineRule="auto"/>
        <w:ind w:left="3600" w:firstLine="720"/>
        <w:textAlignment w:val="baseline"/>
        <w:rPr>
          <w:rFonts w:ascii="Times New Roman" w:hAnsi="Times New Roman" w:cs="Times New Roman"/>
          <w:b/>
          <w:bCs/>
        </w:rPr>
      </w:pPr>
      <w:r w:rsidRPr="009D2EF9">
        <w:rPr>
          <w:rFonts w:ascii="Times New Roman" w:hAnsi="Times New Roman" w:cs="Times New Roman"/>
          <w:b/>
          <w:bCs/>
        </w:rPr>
        <w:t xml:space="preserve">Conclusion </w:t>
      </w:r>
    </w:p>
    <w:p w14:paraId="5DCED002" w14:textId="620ECD91"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791F42AE" w14:textId="4C74115E" w:rsidR="00AF7D32" w:rsidRPr="009D2EF9" w:rsidRDefault="00AF7D32" w:rsidP="00AF7D32">
      <w:pPr>
        <w:shd w:val="clear" w:color="auto" w:fill="FFFFFF"/>
        <w:spacing w:line="480" w:lineRule="auto"/>
        <w:textAlignment w:val="baseline"/>
        <w:rPr>
          <w:rFonts w:ascii="Times New Roman" w:eastAsia="Times New Roman" w:hAnsi="Times New Roman" w:cs="Times New Roman"/>
          <w:color w:val="212121"/>
          <w:bdr w:val="none" w:sz="0" w:space="0" w:color="auto" w:frame="1"/>
        </w:rPr>
      </w:pPr>
      <w:r w:rsidRPr="009D2EF9">
        <w:rPr>
          <w:rFonts w:ascii="Times New Roman" w:hAnsi="Times New Roman" w:cs="Times New Roman"/>
          <w:b/>
          <w:bCs/>
        </w:rPr>
        <w:tab/>
      </w:r>
      <w:r w:rsidRPr="009D2EF9">
        <w:rPr>
          <w:rFonts w:ascii="Times New Roman" w:eastAsia="Times New Roman" w:hAnsi="Times New Roman" w:cs="Times New Roman"/>
          <w:color w:val="212121"/>
          <w:bdr w:val="none" w:sz="0" w:space="0" w:color="auto" w:frame="1"/>
        </w:rPr>
        <w:t xml:space="preserve">Counselors should be well informed about certain legal practices they should abide by when these situations occur. In this essay, I discussed how to determine when an ethical boundary in a dual relationship is crossed, examples of ethical boundaries and when to seek assistance from your supervisor. How to have professional collaboration with a multidisciplinary </w:t>
      </w:r>
      <w:r w:rsidRPr="009D2EF9">
        <w:rPr>
          <w:rFonts w:ascii="Times New Roman" w:eastAsia="Times New Roman" w:hAnsi="Times New Roman" w:cs="Times New Roman"/>
          <w:color w:val="212121"/>
          <w:bdr w:val="none" w:sz="0" w:space="0" w:color="auto" w:frame="1"/>
        </w:rPr>
        <w:lastRenderedPageBreak/>
        <w:t xml:space="preserve">team. How to have a positive experience with supervisors and colleagues. Lastly, my personal thoughts about ethics in counseling. </w:t>
      </w:r>
      <w:r w:rsidR="00EF2762">
        <w:rPr>
          <w:rFonts w:ascii="Times New Roman" w:eastAsia="Times New Roman" w:hAnsi="Times New Roman" w:cs="Times New Roman"/>
          <w:color w:val="212121"/>
          <w:bdr w:val="none" w:sz="0" w:space="0" w:color="auto" w:frame="1"/>
        </w:rPr>
        <w:t>F</w:t>
      </w:r>
      <w:r w:rsidRPr="009D2EF9">
        <w:rPr>
          <w:rFonts w:ascii="Times New Roman" w:eastAsia="Times New Roman" w:hAnsi="Times New Roman" w:cs="Times New Roman"/>
          <w:color w:val="212121"/>
          <w:bdr w:val="none" w:sz="0" w:space="0" w:color="auto" w:frame="1"/>
        </w:rPr>
        <w:t>irstly, all counselors should be aware of ethical boundaries in the counseling profession.</w:t>
      </w:r>
    </w:p>
    <w:p w14:paraId="6CF122A4" w14:textId="3F4DF86F"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5ABACB98" w14:textId="4B215B43"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59B6F966" w14:textId="5B8A92A6"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6E28C6EA" w14:textId="2D63EC54"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6D6E2CF4" w14:textId="36BF6FB2"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692CDE99" w14:textId="796472BD"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1D92B0BA" w14:textId="1F9290FC"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54D0DCFA" w14:textId="6BBA3CF5"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62C1708C" w14:textId="77777777"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3B35B25C" w14:textId="77777777"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6A9DD166"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4AD1A88B"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555EB7F5"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560CC35F"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736AB945"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55B7549C"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29CC19E9"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368E9B04"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315C89F4" w14:textId="77777777" w:rsidR="00AF7D32" w:rsidRPr="009D2EF9" w:rsidRDefault="00AF7D32" w:rsidP="00AF7D32">
      <w:pPr>
        <w:shd w:val="clear" w:color="auto" w:fill="FFFFFF"/>
        <w:spacing w:line="480" w:lineRule="auto"/>
        <w:ind w:left="3600" w:firstLine="720"/>
        <w:textAlignment w:val="baseline"/>
        <w:rPr>
          <w:rFonts w:ascii="Times New Roman" w:hAnsi="Times New Roman" w:cs="Times New Roman"/>
          <w:b/>
          <w:bCs/>
        </w:rPr>
      </w:pPr>
    </w:p>
    <w:p w14:paraId="0E18DB2D" w14:textId="77777777" w:rsidR="00AF7D32" w:rsidRPr="009D2EF9" w:rsidRDefault="00AF7D32" w:rsidP="00AF7D32">
      <w:pPr>
        <w:shd w:val="clear" w:color="auto" w:fill="FFFFFF"/>
        <w:spacing w:line="480" w:lineRule="auto"/>
        <w:textAlignment w:val="baseline"/>
        <w:rPr>
          <w:rFonts w:ascii="Times New Roman" w:hAnsi="Times New Roman" w:cs="Times New Roman"/>
          <w:b/>
          <w:bCs/>
        </w:rPr>
      </w:pPr>
    </w:p>
    <w:p w14:paraId="443FFF73" w14:textId="0AA8F056" w:rsidR="00092DA0" w:rsidRPr="009D2EF9" w:rsidRDefault="00092DA0" w:rsidP="00AF7D32">
      <w:pPr>
        <w:shd w:val="clear" w:color="auto" w:fill="FFFFFF"/>
        <w:spacing w:line="480" w:lineRule="auto"/>
        <w:ind w:left="3600" w:firstLine="720"/>
        <w:textAlignment w:val="baseline"/>
        <w:rPr>
          <w:rFonts w:ascii="Times New Roman" w:hAnsi="Times New Roman" w:cs="Times New Roman"/>
          <w:b/>
          <w:bCs/>
        </w:rPr>
      </w:pPr>
      <w:r w:rsidRPr="009D2EF9">
        <w:rPr>
          <w:rFonts w:ascii="Times New Roman" w:hAnsi="Times New Roman" w:cs="Times New Roman"/>
          <w:b/>
          <w:bCs/>
        </w:rPr>
        <w:lastRenderedPageBreak/>
        <w:t xml:space="preserve">References </w:t>
      </w:r>
    </w:p>
    <w:p w14:paraId="4E23D5A4" w14:textId="280E45E3" w:rsidR="00092DA0" w:rsidRPr="009D2EF9" w:rsidRDefault="00092DA0" w:rsidP="00AF7D32">
      <w:pPr>
        <w:pStyle w:val="NormalWeb"/>
        <w:spacing w:line="480" w:lineRule="auto"/>
        <w:textAlignment w:val="baseline"/>
        <w:rPr>
          <w:color w:val="000000" w:themeColor="text1"/>
        </w:rPr>
      </w:pPr>
      <w:r w:rsidRPr="009D2EF9">
        <w:rPr>
          <w:color w:val="000000" w:themeColor="text1"/>
        </w:rPr>
        <w:t>American Counseling Association. (2014). 2014 ACA code of ethics.</w:t>
      </w:r>
      <w:r w:rsidR="00AF7D32" w:rsidRPr="009D2EF9">
        <w:rPr>
          <w:color w:val="000000" w:themeColor="text1"/>
        </w:rPr>
        <w:t xml:space="preserve"> </w:t>
      </w:r>
      <w:r w:rsidRPr="009D2EF9">
        <w:rPr>
          <w:color w:val="000000" w:themeColor="text1"/>
        </w:rPr>
        <w:t>American Counseling</w:t>
      </w:r>
      <w:r w:rsidR="00AF7D32" w:rsidRPr="009D2EF9">
        <w:rPr>
          <w:color w:val="000000" w:themeColor="text1"/>
        </w:rPr>
        <w:tab/>
      </w:r>
      <w:r w:rsidRPr="009D2EF9">
        <w:rPr>
          <w:color w:val="000000" w:themeColor="text1"/>
        </w:rPr>
        <w:t>Association. Retrieved from</w:t>
      </w:r>
      <w:r w:rsidRPr="009D2EF9">
        <w:rPr>
          <w:color w:val="000000" w:themeColor="text1"/>
        </w:rPr>
        <w:tab/>
      </w:r>
      <w:hyperlink r:id="rId5" w:history="1">
        <w:r w:rsidR="00AF7D32" w:rsidRPr="009D2EF9">
          <w:rPr>
            <w:rStyle w:val="Hyperlink"/>
          </w:rPr>
          <w:t>https://www.counseling.org/resources/aca-code-of</w:t>
        </w:r>
        <w:r w:rsidR="00AF7D32" w:rsidRPr="009D2EF9">
          <w:rPr>
            <w:rStyle w:val="Hyperlink"/>
          </w:rPr>
          <w:tab/>
          <w:t>ethics.pdf</w:t>
        </w:r>
      </w:hyperlink>
      <w:r w:rsidRPr="009D2EF9">
        <w:rPr>
          <w:color w:val="000000" w:themeColor="text1"/>
        </w:rPr>
        <w:t xml:space="preserve"> </w:t>
      </w:r>
    </w:p>
    <w:p w14:paraId="07E765CF" w14:textId="212564BB" w:rsidR="00AF7D32" w:rsidRPr="009D2EF9" w:rsidRDefault="00AF7D32" w:rsidP="00AF7D32">
      <w:pPr>
        <w:shd w:val="clear" w:color="auto" w:fill="FFFFFF"/>
        <w:spacing w:line="480" w:lineRule="auto"/>
        <w:textAlignment w:val="baseline"/>
        <w:rPr>
          <w:rFonts w:ascii="Times New Roman" w:eastAsia="Times New Roman" w:hAnsi="Times New Roman" w:cs="Times New Roman"/>
          <w:color w:val="303030"/>
          <w:bdr w:val="none" w:sz="0" w:space="0" w:color="auto" w:frame="1"/>
          <w:shd w:val="clear" w:color="auto" w:fill="FFFFFF"/>
        </w:rPr>
      </w:pPr>
      <w:r w:rsidRPr="009D2EF9">
        <w:rPr>
          <w:rFonts w:ascii="Times New Roman" w:eastAsia="Times New Roman" w:hAnsi="Times New Roman" w:cs="Times New Roman"/>
          <w:color w:val="303030"/>
          <w:bdr w:val="none" w:sz="0" w:space="0" w:color="auto" w:frame="1"/>
          <w:shd w:val="clear" w:color="auto" w:fill="FFFFFF"/>
        </w:rPr>
        <w:t xml:space="preserve">American Mental Health Counselors Association (2015) Code of Ethics </w:t>
      </w:r>
      <w:r w:rsidRPr="009D2EF9">
        <w:rPr>
          <w:rFonts w:ascii="Times New Roman" w:hAnsi="Times New Roman" w:cs="Times New Roman"/>
        </w:rPr>
        <w:tab/>
      </w:r>
      <w:hyperlink r:id="rId6" w:history="1">
        <w:r w:rsidRPr="009D2EF9">
          <w:rPr>
            <w:rStyle w:val="Hyperlink"/>
            <w:rFonts w:ascii="Times New Roman" w:eastAsia="Times New Roman" w:hAnsi="Times New Roman" w:cs="Times New Roman"/>
            <w:bdr w:val="none" w:sz="0" w:space="0" w:color="auto" w:frame="1"/>
            <w:shd w:val="clear" w:color="auto" w:fill="FFFFFF"/>
          </w:rPr>
          <w:t>https://www.amhca.org/events/publications/ethics</w:t>
        </w:r>
      </w:hyperlink>
      <w:r w:rsidRPr="009D2EF9">
        <w:rPr>
          <w:rFonts w:ascii="Times New Roman" w:eastAsia="Times New Roman" w:hAnsi="Times New Roman" w:cs="Times New Roman"/>
          <w:color w:val="303030"/>
          <w:bdr w:val="none" w:sz="0" w:space="0" w:color="auto" w:frame="1"/>
          <w:shd w:val="clear" w:color="auto" w:fill="FFFFFF"/>
        </w:rPr>
        <w:t xml:space="preserve"> </w:t>
      </w:r>
    </w:p>
    <w:p w14:paraId="5D80B90B" w14:textId="77777777" w:rsidR="00AF7D32" w:rsidRPr="009D2EF9" w:rsidRDefault="00AF7D32" w:rsidP="00AF7D32">
      <w:pPr>
        <w:shd w:val="clear" w:color="auto" w:fill="FFFFFF"/>
        <w:spacing w:line="480" w:lineRule="auto"/>
        <w:textAlignment w:val="baseline"/>
        <w:rPr>
          <w:rFonts w:ascii="Times New Roman" w:eastAsia="Times New Roman" w:hAnsi="Times New Roman" w:cs="Times New Roman"/>
          <w:color w:val="303030"/>
          <w:bdr w:val="none" w:sz="0" w:space="0" w:color="auto" w:frame="1"/>
          <w:shd w:val="clear" w:color="auto" w:fill="FFFFFF"/>
        </w:rPr>
      </w:pPr>
    </w:p>
    <w:p w14:paraId="05083C2D" w14:textId="53396FBE" w:rsidR="00092DA0" w:rsidRPr="009D2EF9" w:rsidRDefault="00092DA0" w:rsidP="00AF7D32">
      <w:pPr>
        <w:shd w:val="clear" w:color="auto" w:fill="FFFFFF"/>
        <w:spacing w:line="480" w:lineRule="auto"/>
        <w:textAlignment w:val="baseline"/>
        <w:rPr>
          <w:rFonts w:ascii="Times New Roman" w:eastAsia="Times New Roman" w:hAnsi="Times New Roman" w:cs="Times New Roman"/>
          <w:color w:val="303030"/>
          <w:bdr w:val="none" w:sz="0" w:space="0" w:color="auto" w:frame="1"/>
          <w:shd w:val="clear" w:color="auto" w:fill="FFFFFF"/>
        </w:rPr>
      </w:pPr>
      <w:r w:rsidRPr="009D2EF9">
        <w:rPr>
          <w:rFonts w:ascii="Times New Roman" w:eastAsia="Times New Roman" w:hAnsi="Times New Roman" w:cs="Times New Roman"/>
          <w:color w:val="303030"/>
          <w:bdr w:val="none" w:sz="0" w:space="0" w:color="auto" w:frame="1"/>
          <w:shd w:val="clear" w:color="auto" w:fill="FFFFFF"/>
        </w:rPr>
        <w:t xml:space="preserve">Aravind, V. K., </w:t>
      </w:r>
      <w:proofErr w:type="spellStart"/>
      <w:r w:rsidRPr="009D2EF9">
        <w:rPr>
          <w:rFonts w:ascii="Times New Roman" w:eastAsia="Times New Roman" w:hAnsi="Times New Roman" w:cs="Times New Roman"/>
          <w:color w:val="303030"/>
          <w:bdr w:val="none" w:sz="0" w:space="0" w:color="auto" w:frame="1"/>
          <w:shd w:val="clear" w:color="auto" w:fill="FFFFFF"/>
        </w:rPr>
        <w:t>Krishnaram</w:t>
      </w:r>
      <w:proofErr w:type="spellEnd"/>
      <w:r w:rsidRPr="009D2EF9">
        <w:rPr>
          <w:rFonts w:ascii="Times New Roman" w:eastAsia="Times New Roman" w:hAnsi="Times New Roman" w:cs="Times New Roman"/>
          <w:color w:val="303030"/>
          <w:bdr w:val="none" w:sz="0" w:space="0" w:color="auto" w:frame="1"/>
          <w:shd w:val="clear" w:color="auto" w:fill="FFFFFF"/>
        </w:rPr>
        <w:t xml:space="preserve">, V. D., &amp; </w:t>
      </w:r>
      <w:proofErr w:type="spellStart"/>
      <w:r w:rsidRPr="009D2EF9">
        <w:rPr>
          <w:rFonts w:ascii="Times New Roman" w:eastAsia="Times New Roman" w:hAnsi="Times New Roman" w:cs="Times New Roman"/>
          <w:color w:val="303030"/>
          <w:bdr w:val="none" w:sz="0" w:space="0" w:color="auto" w:frame="1"/>
          <w:shd w:val="clear" w:color="auto" w:fill="FFFFFF"/>
        </w:rPr>
        <w:t>Thasneem</w:t>
      </w:r>
      <w:proofErr w:type="spellEnd"/>
      <w:r w:rsidRPr="009D2EF9">
        <w:rPr>
          <w:rFonts w:ascii="Times New Roman" w:eastAsia="Times New Roman" w:hAnsi="Times New Roman" w:cs="Times New Roman"/>
          <w:color w:val="303030"/>
          <w:bdr w:val="none" w:sz="0" w:space="0" w:color="auto" w:frame="1"/>
          <w:shd w:val="clear" w:color="auto" w:fill="FFFFFF"/>
        </w:rPr>
        <w:t>, Z. (2012). Boundary crossings and violations</w:t>
      </w:r>
      <w:r w:rsidRPr="009D2EF9">
        <w:rPr>
          <w:rFonts w:ascii="Times New Roman" w:eastAsia="Times New Roman" w:hAnsi="Times New Roman" w:cs="Times New Roman"/>
          <w:color w:val="303030"/>
          <w:bdr w:val="none" w:sz="0" w:space="0" w:color="auto" w:frame="1"/>
          <w:shd w:val="clear" w:color="auto" w:fill="FFFFFF"/>
        </w:rPr>
        <w:tab/>
        <w:t>in clinical settings. </w:t>
      </w:r>
      <w:r w:rsidRPr="009D2EF9">
        <w:rPr>
          <w:rFonts w:ascii="Times New Roman" w:eastAsia="Times New Roman" w:hAnsi="Times New Roman" w:cs="Times New Roman"/>
          <w:i/>
          <w:iCs/>
          <w:color w:val="303030"/>
          <w:bdr w:val="none" w:sz="0" w:space="0" w:color="auto" w:frame="1"/>
          <w:shd w:val="clear" w:color="auto" w:fill="FFFFFF"/>
        </w:rPr>
        <w:t>Indian journal of psychological medicine</w:t>
      </w:r>
      <w:r w:rsidRPr="009D2EF9">
        <w:rPr>
          <w:rFonts w:ascii="Times New Roman" w:eastAsia="Times New Roman" w:hAnsi="Times New Roman" w:cs="Times New Roman"/>
          <w:color w:val="303030"/>
          <w:bdr w:val="none" w:sz="0" w:space="0" w:color="auto" w:frame="1"/>
          <w:shd w:val="clear" w:color="auto" w:fill="FFFFFF"/>
        </w:rPr>
        <w:t>, </w:t>
      </w:r>
      <w:r w:rsidRPr="009D2EF9">
        <w:rPr>
          <w:rFonts w:ascii="Times New Roman" w:eastAsia="Times New Roman" w:hAnsi="Times New Roman" w:cs="Times New Roman"/>
          <w:i/>
          <w:iCs/>
          <w:color w:val="303030"/>
          <w:bdr w:val="none" w:sz="0" w:space="0" w:color="auto" w:frame="1"/>
          <w:shd w:val="clear" w:color="auto" w:fill="FFFFFF"/>
        </w:rPr>
        <w:t>34</w:t>
      </w:r>
      <w:r w:rsidRPr="009D2EF9">
        <w:rPr>
          <w:rFonts w:ascii="Times New Roman" w:eastAsia="Times New Roman" w:hAnsi="Times New Roman" w:cs="Times New Roman"/>
          <w:color w:val="303030"/>
          <w:bdr w:val="none" w:sz="0" w:space="0" w:color="auto" w:frame="1"/>
          <w:shd w:val="clear" w:color="auto" w:fill="FFFFFF"/>
        </w:rPr>
        <w:t>(1), 21</w:t>
      </w:r>
      <w:r w:rsidRPr="009D2EF9">
        <w:rPr>
          <w:rFonts w:ascii="Times New Roman" w:eastAsia="Times New Roman" w:hAnsi="Times New Roman" w:cs="Times New Roman"/>
          <w:color w:val="303030"/>
          <w:bdr w:val="none" w:sz="0" w:space="0" w:color="auto" w:frame="1"/>
          <w:shd w:val="clear" w:color="auto" w:fill="FFFFFF"/>
        </w:rPr>
        <w:tab/>
        <w:t>24. </w:t>
      </w:r>
      <w:hyperlink r:id="rId7" w:tgtFrame="_blank" w:history="1">
        <w:r w:rsidRPr="009D2EF9">
          <w:rPr>
            <w:rFonts w:ascii="Times New Roman" w:eastAsia="Times New Roman" w:hAnsi="Times New Roman" w:cs="Times New Roman"/>
            <w:color w:val="0000FF"/>
            <w:u w:val="single"/>
            <w:bdr w:val="none" w:sz="0" w:space="0" w:color="auto" w:frame="1"/>
            <w:shd w:val="clear" w:color="auto" w:fill="FFFFFF"/>
          </w:rPr>
          <w:t>https://doi.org/10.4103/0253-7176.96151</w:t>
        </w:r>
      </w:hyperlink>
    </w:p>
    <w:p w14:paraId="39BCCD35" w14:textId="1B193795" w:rsidR="00092DA0" w:rsidRPr="009D2EF9" w:rsidRDefault="00092DA0" w:rsidP="00AF7D32">
      <w:pPr>
        <w:shd w:val="clear" w:color="auto" w:fill="FFFFFF"/>
        <w:spacing w:line="480" w:lineRule="auto"/>
        <w:textAlignment w:val="baseline"/>
        <w:rPr>
          <w:rFonts w:ascii="Times New Roman" w:eastAsia="Times New Roman" w:hAnsi="Times New Roman" w:cs="Times New Roman"/>
          <w:color w:val="303030"/>
          <w:bdr w:val="none" w:sz="0" w:space="0" w:color="auto" w:frame="1"/>
          <w:shd w:val="clear" w:color="auto" w:fill="FFFFFF"/>
        </w:rPr>
      </w:pPr>
    </w:p>
    <w:p w14:paraId="49353E83" w14:textId="4217409C" w:rsidR="00092DA0" w:rsidRPr="009D2EF9" w:rsidRDefault="00092DA0" w:rsidP="00AF7D32">
      <w:pPr>
        <w:spacing w:line="480" w:lineRule="auto"/>
        <w:rPr>
          <w:rFonts w:ascii="Times New Roman" w:eastAsia="Times New Roman" w:hAnsi="Times New Roman" w:cs="Times New Roman"/>
          <w:color w:val="000000" w:themeColor="text1"/>
        </w:rPr>
      </w:pPr>
      <w:r w:rsidRPr="009D2EF9">
        <w:rPr>
          <w:rFonts w:ascii="Times New Roman" w:eastAsia="Times New Roman" w:hAnsi="Times New Roman" w:cs="Times New Roman"/>
          <w:color w:val="000000" w:themeColor="text1"/>
          <w:spacing w:val="2"/>
          <w:shd w:val="clear" w:color="auto" w:fill="FFFFFF"/>
        </w:rPr>
        <w:t>Corey, G., Corey, M., &amp; Corey, C. (2019). </w:t>
      </w:r>
      <w:r w:rsidRPr="009D2EF9">
        <w:rPr>
          <w:rFonts w:ascii="Times New Roman" w:eastAsia="Times New Roman" w:hAnsi="Times New Roman" w:cs="Times New Roman"/>
          <w:i/>
          <w:iCs/>
          <w:color w:val="000000" w:themeColor="text1"/>
          <w:spacing w:val="2"/>
          <w:bdr w:val="none" w:sz="0" w:space="0" w:color="auto" w:frame="1"/>
          <w:shd w:val="clear" w:color="auto" w:fill="FFFFFF"/>
        </w:rPr>
        <w:t>Issues and Ethics in the Helping Professions</w:t>
      </w:r>
      <w:r w:rsidRPr="009D2EF9">
        <w:rPr>
          <w:rFonts w:ascii="Times New Roman" w:eastAsia="Times New Roman" w:hAnsi="Times New Roman" w:cs="Times New Roman"/>
          <w:color w:val="000000" w:themeColor="text1"/>
          <w:spacing w:val="2"/>
          <w:shd w:val="clear" w:color="auto" w:fill="FFFFFF"/>
        </w:rPr>
        <w:t> (10th ed.).</w:t>
      </w:r>
      <w:r w:rsidR="00AF7D32" w:rsidRPr="009D2EF9">
        <w:rPr>
          <w:rFonts w:ascii="Times New Roman" w:eastAsia="Times New Roman" w:hAnsi="Times New Roman" w:cs="Times New Roman"/>
          <w:color w:val="000000" w:themeColor="text1"/>
          <w:spacing w:val="2"/>
          <w:shd w:val="clear" w:color="auto" w:fill="FFFFFF"/>
        </w:rPr>
        <w:tab/>
      </w:r>
      <w:r w:rsidRPr="009D2EF9">
        <w:rPr>
          <w:rFonts w:ascii="Times New Roman" w:eastAsia="Times New Roman" w:hAnsi="Times New Roman" w:cs="Times New Roman"/>
          <w:color w:val="000000" w:themeColor="text1"/>
          <w:spacing w:val="2"/>
          <w:shd w:val="clear" w:color="auto" w:fill="FFFFFF"/>
        </w:rPr>
        <w:t>Cengage Learning.</w:t>
      </w:r>
    </w:p>
    <w:p w14:paraId="7DD748E2" w14:textId="5DD3453E" w:rsidR="00092DA0" w:rsidRPr="009D2EF9" w:rsidRDefault="00092DA0" w:rsidP="00AF7D32">
      <w:pPr>
        <w:shd w:val="clear" w:color="auto" w:fill="FFFFFF"/>
        <w:spacing w:line="480" w:lineRule="auto"/>
        <w:textAlignment w:val="baseline"/>
        <w:rPr>
          <w:rFonts w:ascii="Times New Roman" w:eastAsia="Times New Roman" w:hAnsi="Times New Roman" w:cs="Times New Roman"/>
          <w:color w:val="303030"/>
          <w:bdr w:val="none" w:sz="0" w:space="0" w:color="auto" w:frame="1"/>
          <w:shd w:val="clear" w:color="auto" w:fill="FFFFFF"/>
        </w:rPr>
      </w:pPr>
    </w:p>
    <w:p w14:paraId="7086627D" w14:textId="02422E2F" w:rsidR="00AF7D32" w:rsidRPr="009D2EF9" w:rsidRDefault="00AF7D32" w:rsidP="00AF7D32">
      <w:pPr>
        <w:spacing w:line="480" w:lineRule="auto"/>
        <w:rPr>
          <w:rFonts w:ascii="Times New Roman" w:hAnsi="Times New Roman" w:cs="Times New Roman"/>
        </w:rPr>
      </w:pPr>
      <w:r w:rsidRPr="009D2EF9">
        <w:rPr>
          <w:rFonts w:ascii="Times New Roman" w:eastAsia="Times New Roman" w:hAnsi="Times New Roman" w:cs="Times New Roman"/>
          <w:color w:val="303030"/>
          <w:bdr w:val="none" w:sz="0" w:space="0" w:color="auto" w:frame="1"/>
          <w:shd w:val="clear" w:color="auto" w:fill="FFFFFF"/>
        </w:rPr>
        <w:t>Gottlieb, M. (1993) Avoiding Exploitative Dual Relationships: a decision-making model.</w:t>
      </w:r>
      <w:r w:rsidRPr="009D2EF9">
        <w:rPr>
          <w:rFonts w:ascii="Times New Roman" w:eastAsia="Times New Roman" w:hAnsi="Times New Roman" w:cs="Times New Roman"/>
          <w:color w:val="303030"/>
          <w:bdr w:val="none" w:sz="0" w:space="0" w:color="auto" w:frame="1"/>
          <w:shd w:val="clear" w:color="auto" w:fill="FFFFFF"/>
        </w:rPr>
        <w:tab/>
        <w:t>Psychotherapy: Theory, research, practice, training 30(1), 41.</w:t>
      </w:r>
      <w:r w:rsidRPr="009D2EF9">
        <w:rPr>
          <w:rFonts w:ascii="Times New Roman" w:hAnsi="Times New Roman" w:cs="Times New Roman"/>
        </w:rPr>
        <w:t xml:space="preserve"> </w:t>
      </w:r>
      <w:hyperlink r:id="rId8" w:history="1">
        <w:r w:rsidRPr="009D2EF9">
          <w:rPr>
            <w:rStyle w:val="Hyperlink"/>
            <w:rFonts w:ascii="Times New Roman" w:hAnsi="Times New Roman" w:cs="Times New Roman"/>
            <w:shd w:val="clear" w:color="auto" w:fill="FFFFFF"/>
          </w:rPr>
          <w:t>https://doi.org/10.1037/0033</w:t>
        </w:r>
        <w:r w:rsidRPr="009D2EF9">
          <w:rPr>
            <w:rStyle w:val="Hyperlink"/>
            <w:rFonts w:ascii="Times New Roman" w:hAnsi="Times New Roman" w:cs="Times New Roman"/>
            <w:shd w:val="clear" w:color="auto" w:fill="FFFFFF"/>
          </w:rPr>
          <w:tab/>
          <w:t>3204.30.1.41</w:t>
        </w:r>
      </w:hyperlink>
    </w:p>
    <w:p w14:paraId="0D14421B" w14:textId="6E7D4307" w:rsidR="00AF7D32" w:rsidRPr="009D2EF9" w:rsidRDefault="00AF7D32" w:rsidP="00AF7D32">
      <w:pPr>
        <w:shd w:val="clear" w:color="auto" w:fill="FFFFFF"/>
        <w:spacing w:line="480" w:lineRule="auto"/>
        <w:textAlignment w:val="baseline"/>
        <w:rPr>
          <w:rFonts w:ascii="Times New Roman" w:eastAsia="Times New Roman" w:hAnsi="Times New Roman" w:cs="Times New Roman"/>
          <w:color w:val="303030"/>
          <w:bdr w:val="none" w:sz="0" w:space="0" w:color="auto" w:frame="1"/>
          <w:shd w:val="clear" w:color="auto" w:fill="FFFFFF"/>
        </w:rPr>
      </w:pPr>
    </w:p>
    <w:p w14:paraId="636B70E0" w14:textId="77777777" w:rsidR="00092DA0" w:rsidRPr="009D2EF9" w:rsidRDefault="00092DA0" w:rsidP="00AF7D32">
      <w:pPr>
        <w:shd w:val="clear" w:color="auto" w:fill="FFFFFF"/>
        <w:spacing w:line="480" w:lineRule="auto"/>
        <w:textAlignment w:val="baseline"/>
        <w:rPr>
          <w:rFonts w:ascii="Times New Roman" w:eastAsia="Times New Roman" w:hAnsi="Times New Roman" w:cs="Times New Roman"/>
          <w:color w:val="303030"/>
          <w:bdr w:val="none" w:sz="0" w:space="0" w:color="auto" w:frame="1"/>
          <w:shd w:val="clear" w:color="auto" w:fill="FFFFFF"/>
        </w:rPr>
      </w:pPr>
    </w:p>
    <w:p w14:paraId="317613FD" w14:textId="511B11AB" w:rsidR="00092DA0" w:rsidRPr="009D2EF9" w:rsidRDefault="00092DA0" w:rsidP="00AF7D32">
      <w:pPr>
        <w:shd w:val="clear" w:color="auto" w:fill="FFFFFF"/>
        <w:spacing w:line="480" w:lineRule="auto"/>
        <w:textAlignment w:val="baseline"/>
        <w:rPr>
          <w:rFonts w:ascii="Times New Roman" w:eastAsia="Times New Roman" w:hAnsi="Times New Roman" w:cs="Times New Roman"/>
          <w:color w:val="303030"/>
          <w:bdr w:val="none" w:sz="0" w:space="0" w:color="auto" w:frame="1"/>
          <w:shd w:val="clear" w:color="auto" w:fill="FFFFFF"/>
        </w:rPr>
      </w:pPr>
      <w:proofErr w:type="spellStart"/>
      <w:r w:rsidRPr="009D2EF9">
        <w:rPr>
          <w:rFonts w:ascii="Times New Roman" w:eastAsia="Times New Roman" w:hAnsi="Times New Roman" w:cs="Times New Roman"/>
          <w:color w:val="303030"/>
          <w:bdr w:val="none" w:sz="0" w:space="0" w:color="auto" w:frame="1"/>
          <w:shd w:val="clear" w:color="auto" w:fill="FFFFFF"/>
        </w:rPr>
        <w:t>Hovart</w:t>
      </w:r>
      <w:proofErr w:type="spellEnd"/>
      <w:r w:rsidRPr="009D2EF9">
        <w:rPr>
          <w:rFonts w:ascii="Times New Roman" w:eastAsia="Times New Roman" w:hAnsi="Times New Roman" w:cs="Times New Roman"/>
          <w:color w:val="303030"/>
          <w:bdr w:val="none" w:sz="0" w:space="0" w:color="auto" w:frame="1"/>
          <w:shd w:val="clear" w:color="auto" w:fill="FFFFFF"/>
        </w:rPr>
        <w:t>, A., Thompson, L., Thaxton, S. (2012) Preparing Counselors-In-Training for</w:t>
      </w:r>
      <w:r w:rsidRPr="009D2EF9">
        <w:rPr>
          <w:rFonts w:ascii="Times New Roman" w:eastAsia="Times New Roman" w:hAnsi="Times New Roman" w:cs="Times New Roman"/>
          <w:color w:val="303030"/>
          <w:bdr w:val="none" w:sz="0" w:space="0" w:color="auto" w:frame="1"/>
          <w:shd w:val="clear" w:color="auto" w:fill="FFFFFF"/>
        </w:rPr>
        <w:tab/>
        <w:t xml:space="preserve">Multidisciplinary </w:t>
      </w:r>
      <w:r w:rsidR="00AF7D32" w:rsidRPr="009D2EF9">
        <w:rPr>
          <w:rFonts w:ascii="Times New Roman" w:eastAsia="Times New Roman" w:hAnsi="Times New Roman" w:cs="Times New Roman"/>
          <w:color w:val="303030"/>
          <w:bdr w:val="none" w:sz="0" w:space="0" w:color="auto" w:frame="1"/>
          <w:shd w:val="clear" w:color="auto" w:fill="FFFFFF"/>
        </w:rPr>
        <w:t>Collaboration</w:t>
      </w:r>
      <w:r w:rsidRPr="009D2EF9">
        <w:rPr>
          <w:rFonts w:ascii="Times New Roman" w:eastAsia="Times New Roman" w:hAnsi="Times New Roman" w:cs="Times New Roman"/>
          <w:color w:val="303030"/>
          <w:bdr w:val="none" w:sz="0" w:space="0" w:color="auto" w:frame="1"/>
          <w:shd w:val="clear" w:color="auto" w:fill="FFFFFF"/>
        </w:rPr>
        <w:t xml:space="preserve">: Lessons Learned </w:t>
      </w:r>
      <w:proofErr w:type="gramStart"/>
      <w:r w:rsidRPr="009D2EF9">
        <w:rPr>
          <w:rFonts w:ascii="Times New Roman" w:eastAsia="Times New Roman" w:hAnsi="Times New Roman" w:cs="Times New Roman"/>
          <w:color w:val="303030"/>
          <w:bdr w:val="none" w:sz="0" w:space="0" w:color="auto" w:frame="1"/>
          <w:shd w:val="clear" w:color="auto" w:fill="FFFFFF"/>
        </w:rPr>
        <w:t>From</w:t>
      </w:r>
      <w:proofErr w:type="gramEnd"/>
      <w:r w:rsidRPr="009D2EF9">
        <w:rPr>
          <w:rFonts w:ascii="Times New Roman" w:eastAsia="Times New Roman" w:hAnsi="Times New Roman" w:cs="Times New Roman"/>
          <w:color w:val="303030"/>
          <w:bdr w:val="none" w:sz="0" w:space="0" w:color="auto" w:frame="1"/>
          <w:shd w:val="clear" w:color="auto" w:fill="FFFFFF"/>
        </w:rPr>
        <w:t xml:space="preserve"> a Pilot Program. Article 82</w:t>
      </w:r>
      <w:r w:rsidRPr="009D2EF9">
        <w:rPr>
          <w:rFonts w:ascii="Times New Roman" w:eastAsia="Times New Roman" w:hAnsi="Times New Roman" w:cs="Times New Roman"/>
          <w:color w:val="303030"/>
          <w:bdr w:val="none" w:sz="0" w:space="0" w:color="auto" w:frame="1"/>
          <w:shd w:val="clear" w:color="auto" w:fill="FFFFFF"/>
        </w:rPr>
        <w:tab/>
        <w:t xml:space="preserve">American Counseling Association </w:t>
      </w:r>
      <w:hyperlink r:id="rId9" w:history="1">
        <w:r w:rsidRPr="009D2EF9">
          <w:rPr>
            <w:rStyle w:val="Hyperlink"/>
            <w:rFonts w:ascii="Times New Roman" w:eastAsia="Times New Roman" w:hAnsi="Times New Roman" w:cs="Times New Roman"/>
            <w:bdr w:val="none" w:sz="0" w:space="0" w:color="auto" w:frame="1"/>
            <w:shd w:val="clear" w:color="auto" w:fill="FFFFFF"/>
          </w:rPr>
          <w:t>https://www.counseling.org/docs/default</w:t>
        </w:r>
        <w:r w:rsidRPr="009D2EF9">
          <w:rPr>
            <w:rStyle w:val="Hyperlink"/>
            <w:rFonts w:ascii="Times New Roman" w:eastAsia="Times New Roman" w:hAnsi="Times New Roman" w:cs="Times New Roman"/>
            <w:bdr w:val="none" w:sz="0" w:space="0" w:color="auto" w:frame="1"/>
            <w:shd w:val="clear" w:color="auto" w:fill="FFFFFF"/>
          </w:rPr>
          <w:lastRenderedPageBreak/>
          <w:tab/>
          <w:t>source/vistas/preparing-counselors-in-training-for-multidisciplinary</w:t>
        </w:r>
        <w:r w:rsidRPr="009D2EF9">
          <w:rPr>
            <w:rStyle w:val="Hyperlink"/>
            <w:rFonts w:ascii="Times New Roman" w:eastAsia="Times New Roman" w:hAnsi="Times New Roman" w:cs="Times New Roman"/>
            <w:bdr w:val="none" w:sz="0" w:space="0" w:color="auto" w:frame="1"/>
            <w:shd w:val="clear" w:color="auto" w:fill="FFFFFF"/>
          </w:rPr>
          <w:tab/>
          <w:t>collaboration.pdf?sfvrsn=10</w:t>
        </w:r>
      </w:hyperlink>
      <w:r w:rsidRPr="009D2EF9">
        <w:rPr>
          <w:rFonts w:ascii="Times New Roman" w:eastAsia="Times New Roman" w:hAnsi="Times New Roman" w:cs="Times New Roman"/>
          <w:color w:val="303030"/>
          <w:bdr w:val="none" w:sz="0" w:space="0" w:color="auto" w:frame="1"/>
          <w:shd w:val="clear" w:color="auto" w:fill="FFFFFF"/>
        </w:rPr>
        <w:t xml:space="preserve"> </w:t>
      </w:r>
    </w:p>
    <w:p w14:paraId="2E99F82F" w14:textId="63D2E2FC" w:rsidR="00092DA0" w:rsidRPr="009D2EF9" w:rsidRDefault="00092DA0" w:rsidP="00092DA0">
      <w:pPr>
        <w:shd w:val="clear" w:color="auto" w:fill="FFFFFF"/>
        <w:textAlignment w:val="baseline"/>
        <w:rPr>
          <w:rFonts w:ascii="Times New Roman" w:eastAsia="Times New Roman" w:hAnsi="Times New Roman" w:cs="Times New Roman"/>
          <w:color w:val="303030"/>
          <w:bdr w:val="none" w:sz="0" w:space="0" w:color="auto" w:frame="1"/>
          <w:shd w:val="clear" w:color="auto" w:fill="FFFFFF"/>
        </w:rPr>
      </w:pPr>
    </w:p>
    <w:p w14:paraId="792DB765" w14:textId="77777777" w:rsidR="00092DA0" w:rsidRPr="009D2EF9" w:rsidRDefault="00092DA0" w:rsidP="00092DA0">
      <w:pPr>
        <w:pStyle w:val="NormalWeb"/>
        <w:spacing w:line="360" w:lineRule="atLeast"/>
        <w:textAlignment w:val="baseline"/>
        <w:rPr>
          <w:color w:val="000000" w:themeColor="text1"/>
        </w:rPr>
      </w:pPr>
    </w:p>
    <w:p w14:paraId="2C5ADB6E" w14:textId="77777777" w:rsidR="00092DA0" w:rsidRPr="00092DA0" w:rsidRDefault="00092DA0" w:rsidP="00092DA0">
      <w:pPr>
        <w:shd w:val="clear" w:color="auto" w:fill="FFFFFF"/>
        <w:textAlignment w:val="baseline"/>
        <w:rPr>
          <w:rFonts w:ascii="Times New Roman" w:hAnsi="Times New Roman" w:cs="Times New Roman"/>
        </w:rPr>
      </w:pPr>
    </w:p>
    <w:sectPr w:rsidR="00092DA0" w:rsidRPr="00092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A0"/>
    <w:rsid w:val="00092DA0"/>
    <w:rsid w:val="002A6E0C"/>
    <w:rsid w:val="00530F81"/>
    <w:rsid w:val="009D2EF9"/>
    <w:rsid w:val="00AF7D32"/>
    <w:rsid w:val="00EF2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345DA"/>
  <w15:chartTrackingRefBased/>
  <w15:docId w15:val="{334599BD-9DFE-FF44-A4F5-53D154F5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wspan">
    <w:name w:val="awspan"/>
    <w:basedOn w:val="DefaultParagraphFont"/>
    <w:rsid w:val="00092DA0"/>
  </w:style>
  <w:style w:type="character" w:styleId="Hyperlink">
    <w:name w:val="Hyperlink"/>
    <w:basedOn w:val="DefaultParagraphFont"/>
    <w:uiPriority w:val="99"/>
    <w:unhideWhenUsed/>
    <w:rsid w:val="00092DA0"/>
    <w:rPr>
      <w:color w:val="0563C1" w:themeColor="hyperlink"/>
      <w:u w:val="single"/>
    </w:rPr>
  </w:style>
  <w:style w:type="character" w:styleId="UnresolvedMention">
    <w:name w:val="Unresolved Mention"/>
    <w:basedOn w:val="DefaultParagraphFont"/>
    <w:uiPriority w:val="99"/>
    <w:semiHidden/>
    <w:unhideWhenUsed/>
    <w:rsid w:val="00092DA0"/>
    <w:rPr>
      <w:color w:val="605E5C"/>
      <w:shd w:val="clear" w:color="auto" w:fill="E1DFDD"/>
    </w:rPr>
  </w:style>
  <w:style w:type="character" w:styleId="FollowedHyperlink">
    <w:name w:val="FollowedHyperlink"/>
    <w:basedOn w:val="DefaultParagraphFont"/>
    <w:uiPriority w:val="99"/>
    <w:semiHidden/>
    <w:unhideWhenUsed/>
    <w:rsid w:val="00092DA0"/>
    <w:rPr>
      <w:color w:val="954F72" w:themeColor="followedHyperlink"/>
      <w:u w:val="single"/>
    </w:rPr>
  </w:style>
  <w:style w:type="paragraph" w:styleId="NormalWeb">
    <w:name w:val="Normal (Web)"/>
    <w:basedOn w:val="Normal"/>
    <w:uiPriority w:val="99"/>
    <w:semiHidden/>
    <w:unhideWhenUsed/>
    <w:rsid w:val="00092DA0"/>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92D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0738">
      <w:bodyDiv w:val="1"/>
      <w:marLeft w:val="0"/>
      <w:marRight w:val="0"/>
      <w:marTop w:val="0"/>
      <w:marBottom w:val="0"/>
      <w:divBdr>
        <w:top w:val="none" w:sz="0" w:space="0" w:color="auto"/>
        <w:left w:val="none" w:sz="0" w:space="0" w:color="auto"/>
        <w:bottom w:val="none" w:sz="0" w:space="0" w:color="auto"/>
        <w:right w:val="none" w:sz="0" w:space="0" w:color="auto"/>
      </w:divBdr>
      <w:divsChild>
        <w:div w:id="1132820048">
          <w:marLeft w:val="0"/>
          <w:marRight w:val="0"/>
          <w:marTop w:val="0"/>
          <w:marBottom w:val="0"/>
          <w:divBdr>
            <w:top w:val="none" w:sz="0" w:space="0" w:color="auto"/>
            <w:left w:val="none" w:sz="0" w:space="0" w:color="auto"/>
            <w:bottom w:val="none" w:sz="0" w:space="0" w:color="auto"/>
            <w:right w:val="none" w:sz="0" w:space="0" w:color="auto"/>
          </w:divBdr>
          <w:divsChild>
            <w:div w:id="91315425">
              <w:marLeft w:val="0"/>
              <w:marRight w:val="0"/>
              <w:marTop w:val="0"/>
              <w:marBottom w:val="0"/>
              <w:divBdr>
                <w:top w:val="none" w:sz="0" w:space="0" w:color="auto"/>
                <w:left w:val="none" w:sz="0" w:space="0" w:color="auto"/>
                <w:bottom w:val="none" w:sz="0" w:space="0" w:color="auto"/>
                <w:right w:val="none" w:sz="0" w:space="0" w:color="auto"/>
              </w:divBdr>
              <w:divsChild>
                <w:div w:id="21812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0146">
      <w:bodyDiv w:val="1"/>
      <w:marLeft w:val="0"/>
      <w:marRight w:val="0"/>
      <w:marTop w:val="0"/>
      <w:marBottom w:val="0"/>
      <w:divBdr>
        <w:top w:val="none" w:sz="0" w:space="0" w:color="auto"/>
        <w:left w:val="none" w:sz="0" w:space="0" w:color="auto"/>
        <w:bottom w:val="none" w:sz="0" w:space="0" w:color="auto"/>
        <w:right w:val="none" w:sz="0" w:space="0" w:color="auto"/>
      </w:divBdr>
    </w:div>
    <w:div w:id="285428623">
      <w:bodyDiv w:val="1"/>
      <w:marLeft w:val="0"/>
      <w:marRight w:val="0"/>
      <w:marTop w:val="0"/>
      <w:marBottom w:val="0"/>
      <w:divBdr>
        <w:top w:val="none" w:sz="0" w:space="0" w:color="auto"/>
        <w:left w:val="none" w:sz="0" w:space="0" w:color="auto"/>
        <w:bottom w:val="none" w:sz="0" w:space="0" w:color="auto"/>
        <w:right w:val="none" w:sz="0" w:space="0" w:color="auto"/>
      </w:divBdr>
      <w:divsChild>
        <w:div w:id="1298877131">
          <w:marLeft w:val="0"/>
          <w:marRight w:val="0"/>
          <w:marTop w:val="0"/>
          <w:marBottom w:val="0"/>
          <w:divBdr>
            <w:top w:val="none" w:sz="0" w:space="0" w:color="auto"/>
            <w:left w:val="none" w:sz="0" w:space="0" w:color="auto"/>
            <w:bottom w:val="none" w:sz="0" w:space="0" w:color="auto"/>
            <w:right w:val="none" w:sz="0" w:space="0" w:color="auto"/>
          </w:divBdr>
        </w:div>
        <w:div w:id="1609240549">
          <w:marLeft w:val="0"/>
          <w:marRight w:val="0"/>
          <w:marTop w:val="0"/>
          <w:marBottom w:val="0"/>
          <w:divBdr>
            <w:top w:val="none" w:sz="0" w:space="0" w:color="auto"/>
            <w:left w:val="none" w:sz="0" w:space="0" w:color="auto"/>
            <w:bottom w:val="none" w:sz="0" w:space="0" w:color="auto"/>
            <w:right w:val="none" w:sz="0" w:space="0" w:color="auto"/>
          </w:divBdr>
        </w:div>
        <w:div w:id="1063411071">
          <w:marLeft w:val="0"/>
          <w:marRight w:val="0"/>
          <w:marTop w:val="0"/>
          <w:marBottom w:val="0"/>
          <w:divBdr>
            <w:top w:val="none" w:sz="0" w:space="0" w:color="auto"/>
            <w:left w:val="none" w:sz="0" w:space="0" w:color="auto"/>
            <w:bottom w:val="none" w:sz="0" w:space="0" w:color="auto"/>
            <w:right w:val="none" w:sz="0" w:space="0" w:color="auto"/>
          </w:divBdr>
        </w:div>
        <w:div w:id="2090537379">
          <w:marLeft w:val="0"/>
          <w:marRight w:val="0"/>
          <w:marTop w:val="0"/>
          <w:marBottom w:val="0"/>
          <w:divBdr>
            <w:top w:val="none" w:sz="0" w:space="0" w:color="auto"/>
            <w:left w:val="none" w:sz="0" w:space="0" w:color="auto"/>
            <w:bottom w:val="none" w:sz="0" w:space="0" w:color="auto"/>
            <w:right w:val="none" w:sz="0" w:space="0" w:color="auto"/>
          </w:divBdr>
        </w:div>
        <w:div w:id="624969003">
          <w:marLeft w:val="0"/>
          <w:marRight w:val="0"/>
          <w:marTop w:val="0"/>
          <w:marBottom w:val="0"/>
          <w:divBdr>
            <w:top w:val="none" w:sz="0" w:space="0" w:color="auto"/>
            <w:left w:val="none" w:sz="0" w:space="0" w:color="auto"/>
            <w:bottom w:val="none" w:sz="0" w:space="0" w:color="auto"/>
            <w:right w:val="none" w:sz="0" w:space="0" w:color="auto"/>
          </w:divBdr>
        </w:div>
      </w:divsChild>
    </w:div>
    <w:div w:id="325287245">
      <w:bodyDiv w:val="1"/>
      <w:marLeft w:val="0"/>
      <w:marRight w:val="0"/>
      <w:marTop w:val="0"/>
      <w:marBottom w:val="0"/>
      <w:divBdr>
        <w:top w:val="none" w:sz="0" w:space="0" w:color="auto"/>
        <w:left w:val="none" w:sz="0" w:space="0" w:color="auto"/>
        <w:bottom w:val="none" w:sz="0" w:space="0" w:color="auto"/>
        <w:right w:val="none" w:sz="0" w:space="0" w:color="auto"/>
      </w:divBdr>
      <w:divsChild>
        <w:div w:id="759570638">
          <w:marLeft w:val="0"/>
          <w:marRight w:val="0"/>
          <w:marTop w:val="0"/>
          <w:marBottom w:val="0"/>
          <w:divBdr>
            <w:top w:val="none" w:sz="0" w:space="0" w:color="auto"/>
            <w:left w:val="none" w:sz="0" w:space="0" w:color="auto"/>
            <w:bottom w:val="none" w:sz="0" w:space="0" w:color="auto"/>
            <w:right w:val="none" w:sz="0" w:space="0" w:color="auto"/>
          </w:divBdr>
          <w:divsChild>
            <w:div w:id="168447710">
              <w:marLeft w:val="0"/>
              <w:marRight w:val="0"/>
              <w:marTop w:val="0"/>
              <w:marBottom w:val="0"/>
              <w:divBdr>
                <w:top w:val="none" w:sz="0" w:space="0" w:color="auto"/>
                <w:left w:val="none" w:sz="0" w:space="0" w:color="auto"/>
                <w:bottom w:val="none" w:sz="0" w:space="0" w:color="auto"/>
                <w:right w:val="none" w:sz="0" w:space="0" w:color="auto"/>
              </w:divBdr>
              <w:divsChild>
                <w:div w:id="1092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388701">
      <w:bodyDiv w:val="1"/>
      <w:marLeft w:val="0"/>
      <w:marRight w:val="0"/>
      <w:marTop w:val="0"/>
      <w:marBottom w:val="0"/>
      <w:divBdr>
        <w:top w:val="none" w:sz="0" w:space="0" w:color="auto"/>
        <w:left w:val="none" w:sz="0" w:space="0" w:color="auto"/>
        <w:bottom w:val="none" w:sz="0" w:space="0" w:color="auto"/>
        <w:right w:val="none" w:sz="0" w:space="0" w:color="auto"/>
      </w:divBdr>
    </w:div>
    <w:div w:id="980887906">
      <w:bodyDiv w:val="1"/>
      <w:marLeft w:val="0"/>
      <w:marRight w:val="0"/>
      <w:marTop w:val="0"/>
      <w:marBottom w:val="0"/>
      <w:divBdr>
        <w:top w:val="none" w:sz="0" w:space="0" w:color="auto"/>
        <w:left w:val="none" w:sz="0" w:space="0" w:color="auto"/>
        <w:bottom w:val="none" w:sz="0" w:space="0" w:color="auto"/>
        <w:right w:val="none" w:sz="0" w:space="0" w:color="auto"/>
      </w:divBdr>
    </w:div>
    <w:div w:id="1421676294">
      <w:bodyDiv w:val="1"/>
      <w:marLeft w:val="0"/>
      <w:marRight w:val="0"/>
      <w:marTop w:val="0"/>
      <w:marBottom w:val="0"/>
      <w:divBdr>
        <w:top w:val="none" w:sz="0" w:space="0" w:color="auto"/>
        <w:left w:val="none" w:sz="0" w:space="0" w:color="auto"/>
        <w:bottom w:val="none" w:sz="0" w:space="0" w:color="auto"/>
        <w:right w:val="none" w:sz="0" w:space="0" w:color="auto"/>
      </w:divBdr>
      <w:divsChild>
        <w:div w:id="126053806">
          <w:marLeft w:val="0"/>
          <w:marRight w:val="0"/>
          <w:marTop w:val="0"/>
          <w:marBottom w:val="0"/>
          <w:divBdr>
            <w:top w:val="none" w:sz="0" w:space="0" w:color="auto"/>
            <w:left w:val="none" w:sz="0" w:space="0" w:color="auto"/>
            <w:bottom w:val="none" w:sz="0" w:space="0" w:color="auto"/>
            <w:right w:val="none" w:sz="0" w:space="0" w:color="auto"/>
          </w:divBdr>
          <w:divsChild>
            <w:div w:id="1132753074">
              <w:marLeft w:val="0"/>
              <w:marRight w:val="0"/>
              <w:marTop w:val="0"/>
              <w:marBottom w:val="0"/>
              <w:divBdr>
                <w:top w:val="none" w:sz="0" w:space="0" w:color="auto"/>
                <w:left w:val="none" w:sz="0" w:space="0" w:color="auto"/>
                <w:bottom w:val="none" w:sz="0" w:space="0" w:color="auto"/>
                <w:right w:val="none" w:sz="0" w:space="0" w:color="auto"/>
              </w:divBdr>
              <w:divsChild>
                <w:div w:id="15659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10988">
      <w:bodyDiv w:val="1"/>
      <w:marLeft w:val="0"/>
      <w:marRight w:val="0"/>
      <w:marTop w:val="0"/>
      <w:marBottom w:val="0"/>
      <w:divBdr>
        <w:top w:val="none" w:sz="0" w:space="0" w:color="auto"/>
        <w:left w:val="none" w:sz="0" w:space="0" w:color="auto"/>
        <w:bottom w:val="none" w:sz="0" w:space="0" w:color="auto"/>
        <w:right w:val="none" w:sz="0" w:space="0" w:color="auto"/>
      </w:divBdr>
    </w:div>
    <w:div w:id="188910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33%093204.30.1.41" TargetMode="External"/><Relationship Id="rId3" Type="http://schemas.openxmlformats.org/officeDocument/2006/relationships/settings" Target="settings.xml"/><Relationship Id="rId7" Type="http://schemas.openxmlformats.org/officeDocument/2006/relationships/hyperlink" Target="https://doi.org/10.4103/0253-7176.9615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amhca.org/events/publications/ethics" TargetMode="External"/><Relationship Id="rId11" Type="http://schemas.openxmlformats.org/officeDocument/2006/relationships/theme" Target="theme/theme1.xml"/><Relationship Id="rId5" Type="http://schemas.openxmlformats.org/officeDocument/2006/relationships/hyperlink" Target="https://www.counseling.org/resources/aca-code-of%09ethic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unseling.org/docs/default%09source/vistas/preparing-counselors-in-training-for-multidisciplinary%09collaboration.pdf?sfvrs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73E66-0A60-044D-AFA4-EE1E6C0DE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1448</TotalTime>
  <Pages>10</Pages>
  <Words>1917</Words>
  <Characters>11235</Characters>
  <Application>Microsoft Office Word</Application>
  <DocSecurity>0</DocSecurity>
  <Lines>239</Lines>
  <Paragraphs>31</Paragraphs>
  <ScaleCrop>false</ScaleCrop>
  <Company/>
  <LinksUpToDate>false</LinksUpToDate>
  <CharactersWithSpaces>13121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Kenyona Krick</dc:creator>
  <cp:keywords/>
  <dc:description/>
  <cp:lastModifiedBy>Kenyona Krick</cp:lastModifiedBy>
  <cp:revision>5</cp:revision>
  <dcterms:created xsi:type="dcterms:W3CDTF">2022-04-26T16:18:00Z</dcterms:created>
  <dcterms:modified xsi:type="dcterms:W3CDTF">2022-04-27T17:33:00Z</dcterms:modified>
</cp:coreProperties>
</file>